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81485431"/>
        <w:docPartObj>
          <w:docPartGallery w:val="Cover Pages"/>
          <w:docPartUnique/>
        </w:docPartObj>
      </w:sdtPr>
      <w:sdtEndPr>
        <w:rPr>
          <w:b/>
          <w:color w:val="44546A" w:themeColor="text2"/>
          <w:sz w:val="32"/>
        </w:rPr>
      </w:sdtEndPr>
      <w:sdtContent>
        <w:p w:rsidR="00FB7F2C" w:rsidRDefault="00FB7F2C" w:rsidP="008343BF">
          <w:pPr>
            <w:jc w:val="both"/>
          </w:pPr>
        </w:p>
        <w:tbl>
          <w:tblPr>
            <w:tblpPr w:leftFromText="187" w:rightFromText="187" w:horzAnchor="margin" w:tblpXSpec="center" w:tblpY="2881"/>
            <w:tblW w:w="5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9057"/>
          </w:tblGrid>
          <w:tr w:rsidR="00FB7F2C" w:rsidTr="00FF057C">
            <w:trPr>
              <w:trHeight w:val="339"/>
            </w:trPr>
            <w:sdt>
              <w:sdtPr>
                <w:rPr>
                  <w:color w:val="44546A" w:themeColor="text2"/>
                  <w:sz w:val="24"/>
                  <w:szCs w:val="24"/>
                </w:rPr>
                <w:alias w:val="Société"/>
                <w:id w:val="13406915"/>
                <w:placeholder>
                  <w:docPart w:val="77595F0575B54970BC775505E7B4D36A"/>
                </w:placeholder>
                <w:dataBinding w:prefixMappings="xmlns:ns0='http://schemas.openxmlformats.org/officeDocument/2006/extended-properties'" w:xpath="/ns0:Properties[1]/ns0:Company[1]" w:storeItemID="{6668398D-A668-4E3E-A5EB-62B293D839F1}"/>
                <w:text/>
              </w:sdtPr>
              <w:sdtEndPr/>
              <w:sdtContent>
                <w:tc>
                  <w:tcPr>
                    <w:tcW w:w="9451" w:type="dxa"/>
                    <w:tcMar>
                      <w:top w:w="216" w:type="dxa"/>
                      <w:left w:w="115" w:type="dxa"/>
                      <w:bottom w:w="216" w:type="dxa"/>
                      <w:right w:w="115" w:type="dxa"/>
                    </w:tcMar>
                  </w:tcPr>
                  <w:p w:rsidR="00FB7F2C" w:rsidRPr="00FB7F2C" w:rsidRDefault="00FB7F2C" w:rsidP="008343BF">
                    <w:pPr>
                      <w:pStyle w:val="Sansinterligne"/>
                      <w:jc w:val="both"/>
                      <w:rPr>
                        <w:color w:val="44546A" w:themeColor="text2"/>
                        <w:sz w:val="24"/>
                      </w:rPr>
                    </w:pPr>
                    <w:r w:rsidRPr="00FB7F2C">
                      <w:rPr>
                        <w:color w:val="44546A" w:themeColor="text2"/>
                        <w:sz w:val="24"/>
                        <w:szCs w:val="24"/>
                      </w:rPr>
                      <w:t>Nantes Métropole Aménagement</w:t>
                    </w:r>
                  </w:p>
                </w:tc>
              </w:sdtContent>
            </w:sdt>
          </w:tr>
          <w:tr w:rsidR="00FB7F2C" w:rsidTr="00FF057C">
            <w:trPr>
              <w:trHeight w:val="3292"/>
            </w:trPr>
            <w:tc>
              <w:tcPr>
                <w:tcW w:w="9451" w:type="dxa"/>
              </w:tcPr>
              <w:sdt>
                <w:sdtPr>
                  <w:rPr>
                    <w:rFonts w:asciiTheme="majorHAnsi" w:eastAsiaTheme="majorEastAsia" w:hAnsiTheme="majorHAnsi" w:cstheme="majorBidi"/>
                    <w:color w:val="44546A" w:themeColor="text2"/>
                    <w:sz w:val="88"/>
                    <w:szCs w:val="88"/>
                  </w:rPr>
                  <w:alias w:val="Titre"/>
                  <w:id w:val="13406919"/>
                  <w:placeholder>
                    <w:docPart w:val="3851A927C94C4CC49B4D90DA390B6EDC"/>
                  </w:placeholder>
                  <w:dataBinding w:prefixMappings="xmlns:ns0='http://schemas.openxmlformats.org/package/2006/metadata/core-properties' xmlns:ns1='http://purl.org/dc/elements/1.1/'" w:xpath="/ns0:coreProperties[1]/ns1:title[1]" w:storeItemID="{6C3C8BC8-F283-45AE-878A-BAB7291924A1}"/>
                  <w:text/>
                </w:sdtPr>
                <w:sdtEndPr/>
                <w:sdtContent>
                  <w:p w:rsidR="00FB7F2C" w:rsidRPr="00FB7F2C" w:rsidRDefault="00FB7F2C" w:rsidP="008343BF">
                    <w:pPr>
                      <w:pStyle w:val="Sansinterligne"/>
                      <w:spacing w:line="216" w:lineRule="auto"/>
                      <w:jc w:val="both"/>
                      <w:rPr>
                        <w:rFonts w:asciiTheme="majorHAnsi" w:eastAsiaTheme="majorEastAsia" w:hAnsiTheme="majorHAnsi" w:cstheme="majorBidi"/>
                        <w:color w:val="44546A" w:themeColor="text2"/>
                        <w:sz w:val="88"/>
                        <w:szCs w:val="88"/>
                      </w:rPr>
                    </w:pPr>
                    <w:r w:rsidRPr="00FB7F2C">
                      <w:rPr>
                        <w:rFonts w:asciiTheme="majorHAnsi" w:eastAsiaTheme="majorEastAsia" w:hAnsiTheme="majorHAnsi" w:cstheme="majorBidi"/>
                        <w:color w:val="44546A" w:themeColor="text2"/>
                        <w:sz w:val="88"/>
                        <w:szCs w:val="88"/>
                      </w:rPr>
                      <w:t xml:space="preserve">Cahier des charges </w:t>
                    </w:r>
                    <w:r w:rsidR="00FF057C">
                      <w:rPr>
                        <w:rFonts w:asciiTheme="majorHAnsi" w:eastAsiaTheme="majorEastAsia" w:hAnsiTheme="majorHAnsi" w:cstheme="majorBidi"/>
                        <w:color w:val="44546A" w:themeColor="text2"/>
                        <w:sz w:val="88"/>
                        <w:szCs w:val="88"/>
                      </w:rPr>
                      <w:t xml:space="preserve">AMO </w:t>
                    </w:r>
                    <w:r w:rsidRPr="00FB7F2C">
                      <w:rPr>
                        <w:rFonts w:asciiTheme="majorHAnsi" w:eastAsiaTheme="majorEastAsia" w:hAnsiTheme="majorHAnsi" w:cstheme="majorBidi"/>
                        <w:color w:val="44546A" w:themeColor="text2"/>
                        <w:sz w:val="88"/>
                        <w:szCs w:val="88"/>
                      </w:rPr>
                      <w:t>habitat participatif</w:t>
                    </w:r>
                  </w:p>
                </w:sdtContent>
              </w:sdt>
            </w:tc>
          </w:tr>
          <w:tr w:rsidR="00FB7F2C" w:rsidTr="00FF057C">
            <w:trPr>
              <w:trHeight w:val="538"/>
            </w:trPr>
            <w:sdt>
              <w:sdtPr>
                <w:rPr>
                  <w:color w:val="44546A" w:themeColor="text2"/>
                  <w:sz w:val="24"/>
                  <w:szCs w:val="24"/>
                </w:rPr>
                <w:alias w:val="Sous-titre"/>
                <w:id w:val="13406923"/>
                <w:placeholder>
                  <w:docPart w:val="9AE97B1C7AD441ABA1250F618148EFC3"/>
                </w:placeholder>
                <w:dataBinding w:prefixMappings="xmlns:ns0='http://schemas.openxmlformats.org/package/2006/metadata/core-properties' xmlns:ns1='http://purl.org/dc/elements/1.1/'" w:xpath="/ns0:coreProperties[1]/ns1:subject[1]" w:storeItemID="{6C3C8BC8-F283-45AE-878A-BAB7291924A1}"/>
                <w:text/>
              </w:sdtPr>
              <w:sdtEndPr/>
              <w:sdtContent>
                <w:tc>
                  <w:tcPr>
                    <w:tcW w:w="9451" w:type="dxa"/>
                    <w:tcMar>
                      <w:top w:w="216" w:type="dxa"/>
                      <w:left w:w="115" w:type="dxa"/>
                      <w:bottom w:w="216" w:type="dxa"/>
                      <w:right w:w="115" w:type="dxa"/>
                    </w:tcMar>
                  </w:tcPr>
                  <w:p w:rsidR="00FB7F2C" w:rsidRPr="00FB7F2C" w:rsidRDefault="00287CEA" w:rsidP="008343BF">
                    <w:pPr>
                      <w:pStyle w:val="Sansinterligne"/>
                      <w:jc w:val="both"/>
                      <w:rPr>
                        <w:color w:val="44546A" w:themeColor="text2"/>
                        <w:sz w:val="24"/>
                      </w:rPr>
                    </w:pPr>
                    <w:r>
                      <w:rPr>
                        <w:color w:val="44546A" w:themeColor="text2"/>
                        <w:sz w:val="24"/>
                        <w:szCs w:val="24"/>
                      </w:rPr>
                      <w:t>Vallon des Garettes – Bottière Chênaie Lot Ecobut – Erdre Porterie VL10</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FB7F2C">
            <w:tc>
              <w:tcPr>
                <w:tcW w:w="7221" w:type="dxa"/>
                <w:tcMar>
                  <w:top w:w="216" w:type="dxa"/>
                  <w:left w:w="115" w:type="dxa"/>
                  <w:bottom w:w="216" w:type="dxa"/>
                  <w:right w:w="115" w:type="dxa"/>
                </w:tcMar>
              </w:tcPr>
              <w:p w:rsidR="00FB7F2C" w:rsidRDefault="00FB7F2C" w:rsidP="008343BF">
                <w:pPr>
                  <w:pStyle w:val="Sansinterligne"/>
                  <w:jc w:val="both"/>
                  <w:rPr>
                    <w:color w:val="5B9BD5" w:themeColor="accent1"/>
                    <w:sz w:val="28"/>
                    <w:szCs w:val="28"/>
                  </w:rPr>
                </w:pPr>
              </w:p>
              <w:sdt>
                <w:sdtPr>
                  <w:rPr>
                    <w:color w:val="5B9BD5" w:themeColor="accent1"/>
                    <w:sz w:val="28"/>
                    <w:szCs w:val="28"/>
                  </w:rPr>
                  <w:alias w:val="Date"/>
                  <w:tag w:val="Date "/>
                  <w:id w:val="13406932"/>
                  <w:placeholder>
                    <w:docPart w:val="8DAAD39C948748ADA044369F1FF831CA"/>
                  </w:placeholder>
                  <w:dataBinding w:prefixMappings="xmlns:ns0='http://schemas.microsoft.com/office/2006/coverPageProps'" w:xpath="/ns0:CoverPageProperties[1]/ns0:PublishDate[1]" w:storeItemID="{55AF091B-3C7A-41E3-B477-F2FDAA23CFDA}"/>
                  <w:date w:fullDate="2017-03-10T00:00:00Z">
                    <w:dateFormat w:val="dd/MM/yyyy"/>
                    <w:lid w:val="fr-FR"/>
                    <w:storeMappedDataAs w:val="dateTime"/>
                    <w:calendar w:val="gregorian"/>
                  </w:date>
                </w:sdtPr>
                <w:sdtEndPr/>
                <w:sdtContent>
                  <w:p w:rsidR="00FB7F2C" w:rsidRDefault="00287CEA" w:rsidP="008343BF">
                    <w:pPr>
                      <w:pStyle w:val="Sansinterligne"/>
                      <w:jc w:val="both"/>
                      <w:rPr>
                        <w:color w:val="5B9BD5" w:themeColor="accent1"/>
                        <w:sz w:val="28"/>
                        <w:szCs w:val="28"/>
                      </w:rPr>
                    </w:pPr>
                    <w:r>
                      <w:rPr>
                        <w:color w:val="5B9BD5" w:themeColor="accent1"/>
                        <w:sz w:val="28"/>
                        <w:szCs w:val="28"/>
                      </w:rPr>
                      <w:t>10/03</w:t>
                    </w:r>
                    <w:r w:rsidR="00FB7F2C">
                      <w:rPr>
                        <w:color w:val="5B9BD5" w:themeColor="accent1"/>
                        <w:sz w:val="28"/>
                        <w:szCs w:val="28"/>
                      </w:rPr>
                      <w:t>/2017</w:t>
                    </w:r>
                  </w:p>
                </w:sdtContent>
              </w:sdt>
              <w:p w:rsidR="00FB7F2C" w:rsidRDefault="00FB7F2C" w:rsidP="008343BF">
                <w:pPr>
                  <w:pStyle w:val="Sansinterligne"/>
                  <w:jc w:val="both"/>
                  <w:rPr>
                    <w:color w:val="5B9BD5" w:themeColor="accent1"/>
                  </w:rPr>
                </w:pPr>
              </w:p>
            </w:tc>
          </w:tr>
        </w:tbl>
        <w:p w:rsidR="00FB7F2C" w:rsidRDefault="00FB7F2C" w:rsidP="008343BF">
          <w:pPr>
            <w:jc w:val="both"/>
            <w:rPr>
              <w:b/>
              <w:color w:val="44546A" w:themeColor="text2"/>
              <w:sz w:val="32"/>
            </w:rPr>
          </w:pPr>
          <w:r>
            <w:rPr>
              <w:b/>
              <w:color w:val="44546A" w:themeColor="text2"/>
              <w:sz w:val="32"/>
            </w:rPr>
            <w:br w:type="page"/>
          </w:r>
        </w:p>
      </w:sdtContent>
    </w:sdt>
    <w:p w:rsidR="0013568E" w:rsidRPr="0013568E" w:rsidRDefault="0013568E" w:rsidP="00303B98">
      <w:pPr>
        <w:numPr>
          <w:ilvl w:val="0"/>
          <w:numId w:val="1"/>
        </w:numPr>
        <w:spacing w:after="0" w:line="240" w:lineRule="auto"/>
        <w:ind w:left="0" w:firstLine="0"/>
        <w:jc w:val="both"/>
        <w:textAlignment w:val="baseline"/>
        <w:rPr>
          <w:rFonts w:ascii="Calibri" w:eastAsia="Times New Roman" w:hAnsi="Calibri" w:cs="Segoe UI"/>
          <w:sz w:val="32"/>
          <w:szCs w:val="32"/>
          <w:lang w:eastAsia="fr-FR"/>
        </w:rPr>
      </w:pPr>
      <w:r w:rsidRPr="0013568E">
        <w:rPr>
          <w:rFonts w:ascii="Calibri" w:eastAsia="Times New Roman" w:hAnsi="Calibri" w:cs="Segoe UI"/>
          <w:b/>
          <w:bCs/>
          <w:color w:val="44546A"/>
          <w:sz w:val="32"/>
          <w:szCs w:val="32"/>
          <w:lang w:eastAsia="fr-FR"/>
        </w:rPr>
        <w:lastRenderedPageBreak/>
        <w:t>Le contexte </w:t>
      </w:r>
      <w:r w:rsidRPr="0013568E">
        <w:rPr>
          <w:rFonts w:ascii="Calibri" w:eastAsia="Times New Roman" w:hAnsi="Calibri" w:cs="Segoe UI"/>
          <w:sz w:val="32"/>
          <w:szCs w:val="32"/>
          <w:lang w:eastAsia="fr-FR"/>
        </w:rPr>
        <w:t> </w:t>
      </w: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32"/>
          <w:szCs w:val="32"/>
          <w:lang w:eastAsia="fr-FR"/>
        </w:rPr>
        <w:t> </w:t>
      </w:r>
    </w:p>
    <w:p w:rsidR="0013568E" w:rsidRPr="0013568E" w:rsidRDefault="0013568E" w:rsidP="00303B98">
      <w:pPr>
        <w:numPr>
          <w:ilvl w:val="0"/>
          <w:numId w:val="3"/>
        </w:numPr>
        <w:spacing w:after="0" w:line="240" w:lineRule="auto"/>
        <w:ind w:firstLine="0"/>
        <w:jc w:val="both"/>
        <w:textAlignment w:val="baseline"/>
        <w:rPr>
          <w:rFonts w:ascii="Calibri" w:eastAsia="Times New Roman" w:hAnsi="Calibri" w:cs="Segoe UI"/>
          <w:color w:val="2E74B5"/>
          <w:sz w:val="24"/>
          <w:szCs w:val="24"/>
          <w:lang w:eastAsia="fr-FR"/>
        </w:rPr>
      </w:pPr>
      <w:r w:rsidRPr="0013568E">
        <w:rPr>
          <w:rFonts w:ascii="Calibri" w:eastAsia="Times New Roman" w:hAnsi="Calibri" w:cs="Segoe UI"/>
          <w:color w:val="2E74B5"/>
          <w:sz w:val="24"/>
          <w:szCs w:val="24"/>
          <w:lang w:eastAsia="fr-FR"/>
        </w:rPr>
        <w:t> Développement de l’habitat participatif par NMA </w:t>
      </w:r>
    </w:p>
    <w:p w:rsidR="0013568E" w:rsidRPr="0013568E" w:rsidRDefault="0013568E" w:rsidP="008343BF">
      <w:pPr>
        <w:spacing w:after="0" w:line="240" w:lineRule="auto"/>
        <w:ind w:left="720"/>
        <w:jc w:val="both"/>
        <w:textAlignment w:val="baseline"/>
        <w:rPr>
          <w:rFonts w:ascii="Calibri" w:eastAsia="Times New Roman" w:hAnsi="Calibri" w:cs="Segoe UI"/>
          <w:sz w:val="36"/>
          <w:szCs w:val="36"/>
          <w:lang w:eastAsia="fr-FR"/>
        </w:rPr>
      </w:pPr>
    </w:p>
    <w:p w:rsidR="00474059" w:rsidRDefault="00474059" w:rsidP="008343BF">
      <w:pPr>
        <w:spacing w:after="0" w:line="240" w:lineRule="auto"/>
        <w:jc w:val="both"/>
        <w:textAlignment w:val="baseline"/>
      </w:pPr>
      <w:r>
        <w:t>L’initiative métropolitaine pour l’habitat participatif s’inscrit dans le cadre de la politique du logement abordable portée par la Métropole, avec la volonté d’une accessibilité au plus grand nombre dans des conditions économiques compatibles avec le budget des ménages éligibles à l’accession d’un logement abordable.</w:t>
      </w:r>
      <w:r w:rsidR="00E65A85">
        <w:t xml:space="preserve"> L’habitat participatif a</w:t>
      </w:r>
      <w:r w:rsidR="007158F0">
        <w:t xml:space="preserve"> </w:t>
      </w:r>
      <w:r w:rsidR="00E65A85">
        <w:t>été reconnu par le conseil métropolitain de février 2016 comme un moyen de production du logement abordable, au service de l’atteinte des objectifs de mixité et de renforcement du lien social.</w:t>
      </w:r>
    </w:p>
    <w:p w:rsidR="00474059" w:rsidRDefault="00474059" w:rsidP="008343BF">
      <w:pPr>
        <w:spacing w:after="0" w:line="240" w:lineRule="auto"/>
        <w:jc w:val="both"/>
        <w:textAlignment w:val="baseline"/>
      </w:pPr>
    </w:p>
    <w:p w:rsidR="00474059" w:rsidRDefault="00061767" w:rsidP="00474059">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Nantes métropole Aménagement s’</w:t>
      </w:r>
      <w:r w:rsidR="00474059" w:rsidRPr="0013568E">
        <w:rPr>
          <w:rFonts w:ascii="Calibri" w:eastAsia="Times New Roman" w:hAnsi="Calibri" w:cs="Segoe UI"/>
          <w:lang w:eastAsia="fr-FR"/>
        </w:rPr>
        <w:t xml:space="preserve">Inscrit dans l’initiative </w:t>
      </w:r>
      <w:r w:rsidR="00474059">
        <w:rPr>
          <w:rFonts w:ascii="Calibri" w:eastAsia="Times New Roman" w:hAnsi="Calibri" w:cs="Segoe UI"/>
          <w:lang w:eastAsia="fr-FR"/>
        </w:rPr>
        <w:t>métropolitaine pour l’habitat participatif votée le 26/02/2016</w:t>
      </w:r>
      <w:r>
        <w:rPr>
          <w:rFonts w:ascii="Calibri" w:eastAsia="Times New Roman" w:hAnsi="Calibri" w:cs="Segoe UI"/>
          <w:lang w:eastAsia="fr-FR"/>
        </w:rPr>
        <w:t xml:space="preserve"> et</w:t>
      </w:r>
      <w:r w:rsidRPr="0013568E">
        <w:rPr>
          <w:rFonts w:ascii="Calibri" w:eastAsia="Times New Roman" w:hAnsi="Calibri" w:cs="Segoe UI"/>
          <w:lang w:eastAsia="fr-FR"/>
        </w:rPr>
        <w:t xml:space="preserve"> </w:t>
      </w:r>
      <w:r w:rsidR="00474059" w:rsidRPr="0013568E">
        <w:rPr>
          <w:rFonts w:ascii="Calibri" w:eastAsia="Times New Roman" w:hAnsi="Calibri" w:cs="Segoe UI"/>
          <w:lang w:eastAsia="fr-FR"/>
        </w:rPr>
        <w:t xml:space="preserve">souhaite continuer à développer de nouvelles façons d'habiter </w:t>
      </w:r>
      <w:r w:rsidR="00474059">
        <w:rPr>
          <w:rFonts w:ascii="Calibri" w:eastAsia="Times New Roman" w:hAnsi="Calibri" w:cs="Segoe UI"/>
          <w:lang w:eastAsia="fr-FR"/>
        </w:rPr>
        <w:t xml:space="preserve"> renforçant le lien social, la mixité sociale et générationnelle, </w:t>
      </w:r>
      <w:r w:rsidR="00474059" w:rsidRPr="0013568E">
        <w:rPr>
          <w:rFonts w:ascii="Calibri" w:eastAsia="Times New Roman" w:hAnsi="Calibri" w:cs="Segoe UI"/>
          <w:lang w:eastAsia="fr-FR"/>
        </w:rPr>
        <w:t>prenant en compte un programme innovant en matière de qualité environnementale, de mixité des usages, … et intégré dans la vie du quartier. </w:t>
      </w:r>
    </w:p>
    <w:p w:rsidR="00474059" w:rsidRPr="0013568E" w:rsidRDefault="00474059" w:rsidP="008343BF">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Trois terrains ont été identifiés et font aujourd’hui l’objet d’un appel à projet dans une démarche d’habit</w:t>
      </w:r>
      <w:r w:rsidR="007158F0">
        <w:rPr>
          <w:rFonts w:ascii="Calibri" w:eastAsia="Times New Roman" w:hAnsi="Calibri" w:cs="Segoe UI"/>
          <w:lang w:eastAsia="fr-FR"/>
        </w:rPr>
        <w:t>at participatif</w:t>
      </w:r>
      <w:r w:rsidRPr="0013568E">
        <w:rPr>
          <w:rFonts w:ascii="Calibri" w:eastAsia="Times New Roman" w:hAnsi="Calibri" w:cs="Segoe UI"/>
          <w:lang w:eastAsia="fr-FR"/>
        </w:rPr>
        <w:t>. </w:t>
      </w:r>
    </w:p>
    <w:p w:rsidR="004414DB" w:rsidRDefault="004414DB" w:rsidP="008343BF">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Ces trois projets relèvent de deux modes distincts de forme urbaine et de valorisation foncière différente :</w:t>
      </w:r>
    </w:p>
    <w:p w:rsidR="00E65A85" w:rsidRPr="00E65A85" w:rsidRDefault="00E65A85" w:rsidP="00E65A85">
      <w:pPr>
        <w:pStyle w:val="Paragraphedeliste"/>
        <w:numPr>
          <w:ilvl w:val="0"/>
          <w:numId w:val="23"/>
        </w:numPr>
        <w:spacing w:after="0" w:line="240" w:lineRule="auto"/>
        <w:jc w:val="both"/>
        <w:textAlignment w:val="baseline"/>
        <w:rPr>
          <w:rFonts w:ascii="Calibri" w:eastAsia="Times New Roman" w:hAnsi="Calibri" w:cs="Segoe UI"/>
          <w:lang w:eastAsia="fr-FR"/>
        </w:rPr>
      </w:pPr>
      <w:r w:rsidRPr="00E65A85">
        <w:rPr>
          <w:rFonts w:ascii="Calibri" w:eastAsia="Times New Roman" w:hAnsi="Calibri" w:cs="Segoe UI"/>
          <w:lang w:eastAsia="fr-FR"/>
        </w:rPr>
        <w:t>De l’habitat intermédiaire sur un foncier cédé sur un barème de type promoteur, établi sur la SP (</w:t>
      </w:r>
      <w:r>
        <w:rPr>
          <w:rFonts w:ascii="Calibri" w:eastAsia="Times New Roman" w:hAnsi="Calibri" w:cs="Segoe UI"/>
          <w:lang w:eastAsia="fr-FR"/>
        </w:rPr>
        <w:t>Erdre Porterie VL10</w:t>
      </w:r>
      <w:r w:rsidRPr="00E65A85">
        <w:rPr>
          <w:rFonts w:ascii="Calibri" w:eastAsia="Times New Roman" w:hAnsi="Calibri" w:cs="Segoe UI"/>
          <w:lang w:eastAsia="fr-FR"/>
        </w:rPr>
        <w:t>)</w:t>
      </w:r>
    </w:p>
    <w:p w:rsidR="00E65A85" w:rsidRPr="00E65A85" w:rsidRDefault="00E65A85" w:rsidP="00E65A85">
      <w:pPr>
        <w:pStyle w:val="Paragraphedeliste"/>
        <w:numPr>
          <w:ilvl w:val="0"/>
          <w:numId w:val="23"/>
        </w:num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De l’i</w:t>
      </w:r>
      <w:r w:rsidRPr="00E65A85">
        <w:rPr>
          <w:rFonts w:ascii="Calibri" w:eastAsia="Times New Roman" w:hAnsi="Calibri" w:cs="Segoe UI"/>
          <w:lang w:eastAsia="fr-FR"/>
        </w:rPr>
        <w:t>ndividuel groupé à construire sur un foncier divisé et cédé en terrains à bâtir, sur un barème défini par la surface parcellaire (</w:t>
      </w:r>
      <w:r>
        <w:rPr>
          <w:rFonts w:ascii="Calibri" w:eastAsia="Times New Roman" w:hAnsi="Calibri" w:cs="Segoe UI"/>
          <w:lang w:eastAsia="fr-FR"/>
        </w:rPr>
        <w:t xml:space="preserve">Bottière Chênaie </w:t>
      </w:r>
      <w:r w:rsidRPr="00E65A85">
        <w:rPr>
          <w:rFonts w:ascii="Calibri" w:eastAsia="Times New Roman" w:hAnsi="Calibri" w:cs="Segoe UI"/>
          <w:lang w:eastAsia="fr-FR"/>
        </w:rPr>
        <w:t>Ecobut et Vallon des Garettes)</w:t>
      </w:r>
    </w:p>
    <w:p w:rsidR="00E65A85" w:rsidRPr="00E65A85" w:rsidRDefault="00E65A85" w:rsidP="00E65A85">
      <w:pPr>
        <w:spacing w:after="0" w:line="240" w:lineRule="auto"/>
        <w:jc w:val="both"/>
        <w:textAlignment w:val="baseline"/>
        <w:rPr>
          <w:rFonts w:ascii="Calibri" w:eastAsia="Times New Roman" w:hAnsi="Calibri" w:cs="Segoe UI"/>
          <w:lang w:eastAsia="fr-FR"/>
        </w:rPr>
      </w:pPr>
      <w:r w:rsidRPr="00E65A85">
        <w:rPr>
          <w:rFonts w:ascii="Calibri" w:eastAsia="Times New Roman" w:hAnsi="Calibri" w:cs="Segoe UI"/>
          <w:lang w:eastAsia="fr-FR"/>
        </w:rPr>
        <w:t>Pour ce 2° cas, l’entrée par l’habitat participatif vise à expérimenter comment faire du « lotissement » autrement. Pour Ecobut, s’ajoute l’objectif de produire une offre de terrain à bâtir en « secteur aménagé »  qui n’existe pas sur Nantes</w:t>
      </w:r>
      <w:r>
        <w:rPr>
          <w:rFonts w:ascii="Calibri" w:eastAsia="Times New Roman" w:hAnsi="Calibri" w:cs="Segoe UI"/>
          <w:lang w:eastAsia="fr-FR"/>
        </w:rPr>
        <w:t>.</w:t>
      </w:r>
    </w:p>
    <w:p w:rsidR="004414DB" w:rsidRPr="0013568E" w:rsidRDefault="004414DB" w:rsidP="008343BF">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w:t>
      </w: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NMA souhaite promouvoir, dans le cadre de ces projets d’habitats participatifs : </w:t>
      </w:r>
    </w:p>
    <w:p w:rsidR="00FF057C" w:rsidRPr="0013568E" w:rsidRDefault="00FF057C"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Sa dimension sociale, le projet d’habitat participatif doit favoriser une meilleure appropriation du terrain commun, qui conditionne aussi sa gestion sur le long terme. Il doit également mettre en place une mutualisation d’espaces (espaces de convivialités ouverts ou fermés,….), développer un mode de vie plus collectif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Sa dimension économique, avec un enjeu particulier d’amélioration de la performance environnementale des bâtiments, d’innovation architecturale et constructive dans une logique de maîtrise des coûts de construction (coûts d’investissement et coûts de maintenance et d’entretien limités/maîtrisés). </w:t>
      </w:r>
    </w:p>
    <w:p w:rsidR="00FF057C" w:rsidRDefault="0013568E" w:rsidP="00FF057C">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w:t>
      </w:r>
      <w:r w:rsidR="00FF057C" w:rsidRPr="0013568E">
        <w:rPr>
          <w:rFonts w:ascii="Calibri" w:eastAsia="Times New Roman" w:hAnsi="Calibri" w:cs="Segoe UI"/>
          <w:lang w:eastAsia="fr-FR"/>
        </w:rPr>
        <w:t>- La performance environnementale et écologique du projet, traitant de l’insertion du projet, de l’énergie, de la mobilité, de la gestion des eaux, du choix des matériaux… </w:t>
      </w:r>
    </w:p>
    <w:p w:rsidR="004414DB" w:rsidRPr="0013568E" w:rsidRDefault="004414DB" w:rsidP="00FF057C">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w:t>
      </w:r>
    </w:p>
    <w:p w:rsidR="00E54AFB" w:rsidRDefault="00E54AFB" w:rsidP="008343BF">
      <w:pPr>
        <w:spacing w:after="0" w:line="240" w:lineRule="auto"/>
        <w:jc w:val="both"/>
        <w:textAlignment w:val="baseline"/>
        <w:rPr>
          <w:rFonts w:ascii="Calibri" w:eastAsia="Times New Roman" w:hAnsi="Calibri" w:cs="Segoe UI"/>
          <w:lang w:eastAsia="fr-FR"/>
        </w:rPr>
      </w:pPr>
    </w:p>
    <w:p w:rsidR="00E54AFB" w:rsidRDefault="00E54AFB" w:rsidP="008343BF">
      <w:pPr>
        <w:spacing w:after="0" w:line="240" w:lineRule="auto"/>
        <w:jc w:val="both"/>
        <w:textAlignment w:val="baseline"/>
        <w:rPr>
          <w:rFonts w:ascii="Calibri" w:eastAsia="Times New Roman" w:hAnsi="Calibri" w:cs="Segoe UI"/>
          <w:lang w:eastAsia="fr-FR"/>
        </w:rPr>
      </w:pPr>
    </w:p>
    <w:p w:rsidR="00E54AFB" w:rsidRDefault="00E54AFB" w:rsidP="008343BF">
      <w:pPr>
        <w:spacing w:after="0" w:line="240" w:lineRule="auto"/>
        <w:jc w:val="both"/>
        <w:textAlignment w:val="baseline"/>
        <w:rPr>
          <w:rFonts w:ascii="Calibri" w:eastAsia="Times New Roman" w:hAnsi="Calibri" w:cs="Segoe UI"/>
          <w:lang w:eastAsia="fr-FR"/>
        </w:rPr>
      </w:pPr>
    </w:p>
    <w:p w:rsidR="00E54AFB" w:rsidRDefault="00E54AFB" w:rsidP="008343BF">
      <w:pPr>
        <w:spacing w:after="0" w:line="240" w:lineRule="auto"/>
        <w:jc w:val="both"/>
        <w:textAlignment w:val="baseline"/>
        <w:rPr>
          <w:rFonts w:ascii="Calibri" w:eastAsia="Times New Roman" w:hAnsi="Calibri" w:cs="Segoe UI"/>
          <w:lang w:eastAsia="fr-FR"/>
        </w:rPr>
      </w:pPr>
    </w:p>
    <w:p w:rsidR="00E54AFB" w:rsidRDefault="00E54AFB" w:rsidP="008343BF">
      <w:pPr>
        <w:spacing w:after="0" w:line="240" w:lineRule="auto"/>
        <w:jc w:val="both"/>
        <w:textAlignment w:val="baseline"/>
        <w:rPr>
          <w:rFonts w:ascii="Calibri" w:eastAsia="Times New Roman" w:hAnsi="Calibri" w:cs="Segoe UI"/>
          <w:lang w:eastAsia="fr-FR"/>
        </w:rPr>
      </w:pPr>
    </w:p>
    <w:p w:rsidR="00E54AFB" w:rsidRDefault="00E54AFB" w:rsidP="008343BF">
      <w:pPr>
        <w:spacing w:after="0" w:line="240" w:lineRule="auto"/>
        <w:jc w:val="both"/>
        <w:textAlignment w:val="baseline"/>
        <w:rPr>
          <w:rFonts w:ascii="Calibri" w:eastAsia="Times New Roman" w:hAnsi="Calibri" w:cs="Segoe UI"/>
          <w:lang w:eastAsia="fr-FR"/>
        </w:rPr>
      </w:pPr>
    </w:p>
    <w:p w:rsidR="00E54AFB" w:rsidRDefault="00E54AFB" w:rsidP="008343BF">
      <w:pPr>
        <w:spacing w:after="0" w:line="240" w:lineRule="auto"/>
        <w:jc w:val="both"/>
        <w:textAlignment w:val="baseline"/>
        <w:rPr>
          <w:rFonts w:ascii="Calibri" w:eastAsia="Times New Roman" w:hAnsi="Calibri" w:cs="Segoe UI"/>
          <w:lang w:eastAsia="fr-FR"/>
        </w:rPr>
      </w:pPr>
    </w:p>
    <w:p w:rsidR="00E54AFB" w:rsidRPr="0013568E" w:rsidRDefault="00E54AFB" w:rsidP="008343BF">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303B98">
      <w:pPr>
        <w:numPr>
          <w:ilvl w:val="0"/>
          <w:numId w:val="2"/>
        </w:numPr>
        <w:spacing w:after="0" w:line="240" w:lineRule="auto"/>
        <w:ind w:left="0" w:firstLine="0"/>
        <w:jc w:val="both"/>
        <w:textAlignment w:val="baseline"/>
        <w:rPr>
          <w:rFonts w:ascii="Calibri" w:eastAsia="Times New Roman" w:hAnsi="Calibri" w:cs="Segoe UI"/>
          <w:sz w:val="32"/>
          <w:szCs w:val="32"/>
          <w:lang w:eastAsia="fr-FR"/>
        </w:rPr>
      </w:pPr>
      <w:r w:rsidRPr="0013568E">
        <w:rPr>
          <w:rFonts w:ascii="Calibri" w:eastAsia="Times New Roman" w:hAnsi="Calibri" w:cs="Segoe UI"/>
          <w:b/>
          <w:bCs/>
          <w:color w:val="44546A"/>
          <w:sz w:val="32"/>
          <w:szCs w:val="32"/>
          <w:lang w:eastAsia="fr-FR"/>
        </w:rPr>
        <w:lastRenderedPageBreak/>
        <w:t>Les terrains concernés</w:t>
      </w:r>
      <w:r w:rsidRPr="0013568E">
        <w:rPr>
          <w:rFonts w:ascii="Calibri" w:eastAsia="Times New Roman" w:hAnsi="Calibri" w:cs="Segoe UI"/>
          <w:sz w:val="32"/>
          <w:szCs w:val="32"/>
          <w:lang w:eastAsia="fr-FR"/>
        </w:rPr>
        <w:t> </w:t>
      </w:r>
    </w:p>
    <w:p w:rsidR="0013568E" w:rsidRPr="0013568E" w:rsidRDefault="0013568E" w:rsidP="00E54AFB">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32"/>
          <w:szCs w:val="32"/>
          <w:lang w:eastAsia="fr-FR"/>
        </w:rPr>
        <w:t> </w:t>
      </w:r>
    </w:p>
    <w:p w:rsidR="0013568E" w:rsidRPr="00E54AFB" w:rsidRDefault="0013568E" w:rsidP="00E54AFB">
      <w:pPr>
        <w:numPr>
          <w:ilvl w:val="0"/>
          <w:numId w:val="4"/>
        </w:numPr>
        <w:spacing w:after="0" w:line="240" w:lineRule="auto"/>
        <w:jc w:val="both"/>
        <w:textAlignment w:val="baseline"/>
        <w:rPr>
          <w:rFonts w:ascii="Segoe UI" w:eastAsia="Times New Roman" w:hAnsi="Segoe UI" w:cs="Segoe UI"/>
          <w:sz w:val="12"/>
          <w:szCs w:val="12"/>
          <w:lang w:eastAsia="fr-FR"/>
        </w:rPr>
      </w:pPr>
      <w:r w:rsidRPr="00E54AFB">
        <w:rPr>
          <w:rFonts w:ascii="Calibri" w:eastAsia="Times New Roman" w:hAnsi="Calibri" w:cs="Segoe UI"/>
          <w:color w:val="2E74B5"/>
          <w:sz w:val="24"/>
          <w:szCs w:val="24"/>
          <w:lang w:eastAsia="fr-FR"/>
        </w:rPr>
        <w:t>Vallon des Garettes</w:t>
      </w:r>
      <w:r w:rsidRPr="00E54AFB">
        <w:rPr>
          <w:rFonts w:ascii="Segoe UI" w:eastAsia="Times New Roman" w:hAnsi="Segoe UI" w:cs="Segoe UI"/>
          <w:sz w:val="12"/>
          <w:szCs w:val="12"/>
          <w:lang w:eastAsia="fr-FR"/>
        </w:rPr>
        <w:t> </w:t>
      </w:r>
    </w:p>
    <w:p w:rsidR="0013568E" w:rsidRPr="0013568E" w:rsidRDefault="0013568E" w:rsidP="008343BF">
      <w:pPr>
        <w:spacing w:after="0" w:line="240" w:lineRule="auto"/>
        <w:ind w:left="1140"/>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24"/>
          <w:szCs w:val="24"/>
          <w:lang w:eastAsia="fr-FR"/>
        </w:rPr>
        <w:t>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À 7 km au nord-ouest de Nantes-centre, à quelques minutes du périphérique, la ZAC du Vallon des Garettes s’inscrit en douceur dans le prolongement ouest du bourg d’Orvault.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La réalisation de ce nouveau quartier, démarrée en 2009, répond au besoin de logements dans l’agglomération et renforce le dynamisme du bourg. Son principal atout : un aménagement durable dans le respect des qualités naturelles du lieu.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Au cœur d’un site caractérisé par des espaces bocagers, de grands arbres et des prairies humides, il s’agit de créer de nouveaux espaces de vie, en articulation étroite avec le centre-bourg et les hameaux environnants. Le Vallon des Garettes propose aujourd’hui une offre de logements diversifiée, des commerces et équipements, un aménagement qualitatif des espaces paysagers, ainsi qu’un maillage de rues, voies cyclistes et cheminements piétons. </w:t>
      </w:r>
    </w:p>
    <w:p w:rsidR="0013568E" w:rsidRPr="00A0271B" w:rsidRDefault="0013568E" w:rsidP="00A0271B">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À terme, près de 860 logements diversifiés en termes de typologie (collectif, intermédiaire, individuel) et de nature (terrain à bâtir, logement locatif social, logement en accession libre et abordable) verront le jour. 2 500 nouveaux habitants sont attendus sur le site. Nous sommes aujourd'hui dans la troisième tranche d'aménagement, ce sont près de 140 logements qui vont être livrés fin 2019 et une vingtaine de terrains à bâtir qui vont être commercialisés. </w:t>
      </w:r>
    </w:p>
    <w:p w:rsidR="0013568E" w:rsidRDefault="0013568E" w:rsidP="008343BF">
      <w:pPr>
        <w:spacing w:after="0" w:line="240" w:lineRule="auto"/>
        <w:ind w:left="1140"/>
        <w:jc w:val="both"/>
        <w:textAlignment w:val="baseline"/>
        <w:rPr>
          <w:rFonts w:ascii="Calibri" w:eastAsia="Times New Roman" w:hAnsi="Calibri" w:cs="Segoe UI"/>
          <w:sz w:val="24"/>
          <w:szCs w:val="24"/>
          <w:lang w:eastAsia="fr-FR"/>
        </w:rPr>
      </w:pPr>
    </w:p>
    <w:p w:rsidR="0013568E" w:rsidRPr="0013568E" w:rsidRDefault="00E54AFB" w:rsidP="008343BF">
      <w:pPr>
        <w:spacing w:after="0" w:line="240" w:lineRule="auto"/>
        <w:ind w:left="1140"/>
        <w:jc w:val="both"/>
        <w:textAlignment w:val="baseline"/>
        <w:rPr>
          <w:rFonts w:ascii="Segoe UI" w:eastAsia="Times New Roman" w:hAnsi="Segoe UI" w:cs="Segoe UI"/>
          <w:sz w:val="12"/>
          <w:szCs w:val="12"/>
          <w:lang w:eastAsia="fr-FR"/>
        </w:rPr>
      </w:pPr>
      <w:r>
        <w:rPr>
          <w:rFonts w:ascii="Calibri" w:eastAsia="Times New Roman" w:hAnsi="Calibri" w:cs="Segoe UI"/>
          <w:noProof/>
          <w:sz w:val="24"/>
          <w:szCs w:val="24"/>
          <w:lang w:eastAsia="fr-FR"/>
        </w:rPr>
        <w:drawing>
          <wp:inline distT="0" distB="0" distL="0" distR="0" wp14:anchorId="38C7BB67" wp14:editId="616D3003">
            <wp:extent cx="5041829" cy="5218628"/>
            <wp:effectExtent l="0" t="0" r="6985"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bitat_participatif.png"/>
                    <pic:cNvPicPr/>
                  </pic:nvPicPr>
                  <pic:blipFill>
                    <a:blip r:embed="rId6">
                      <a:extLst>
                        <a:ext uri="{28A0092B-C50C-407E-A947-70E740481C1C}">
                          <a14:useLocalDpi xmlns:a14="http://schemas.microsoft.com/office/drawing/2010/main" val="0"/>
                        </a:ext>
                      </a:extLst>
                    </a:blip>
                    <a:stretch>
                      <a:fillRect/>
                    </a:stretch>
                  </pic:blipFill>
                  <pic:spPr>
                    <a:xfrm>
                      <a:off x="0" y="0"/>
                      <a:ext cx="5041829" cy="5218628"/>
                    </a:xfrm>
                    <a:prstGeom prst="rect">
                      <a:avLst/>
                    </a:prstGeom>
                  </pic:spPr>
                </pic:pic>
              </a:graphicData>
            </a:graphic>
          </wp:inline>
        </w:drawing>
      </w:r>
    </w:p>
    <w:p w:rsidR="0013568E" w:rsidRDefault="0013568E" w:rsidP="005765E7">
      <w:pPr>
        <w:spacing w:after="0" w:line="240" w:lineRule="auto"/>
        <w:jc w:val="both"/>
        <w:textAlignment w:val="baseline"/>
        <w:rPr>
          <w:rFonts w:ascii="Calibri" w:eastAsia="Times New Roman" w:hAnsi="Calibri" w:cs="Segoe UI"/>
          <w:sz w:val="24"/>
          <w:szCs w:val="24"/>
          <w:lang w:eastAsia="fr-FR"/>
        </w:rPr>
      </w:pPr>
    </w:p>
    <w:p w:rsidR="0013568E" w:rsidRPr="0013568E" w:rsidRDefault="0013568E" w:rsidP="008343BF">
      <w:pPr>
        <w:spacing w:after="0" w:line="240" w:lineRule="auto"/>
        <w:ind w:left="1140"/>
        <w:jc w:val="both"/>
        <w:textAlignment w:val="baseline"/>
        <w:rPr>
          <w:rFonts w:ascii="Segoe UI" w:eastAsia="Times New Roman" w:hAnsi="Segoe UI" w:cs="Segoe UI"/>
          <w:sz w:val="12"/>
          <w:szCs w:val="12"/>
          <w:lang w:eastAsia="fr-FR"/>
        </w:rPr>
      </w:pPr>
    </w:p>
    <w:p w:rsidR="0013568E" w:rsidRPr="0013568E" w:rsidRDefault="0013568E" w:rsidP="008343BF">
      <w:pPr>
        <w:spacing w:after="0" w:line="240" w:lineRule="auto"/>
        <w:ind w:left="1140"/>
        <w:jc w:val="both"/>
        <w:textAlignment w:val="baseline"/>
        <w:rPr>
          <w:rFonts w:ascii="Segoe UI" w:eastAsia="Times New Roman" w:hAnsi="Segoe UI" w:cs="Segoe UI"/>
          <w:sz w:val="12"/>
          <w:szCs w:val="12"/>
          <w:lang w:eastAsia="fr-FR"/>
        </w:rPr>
      </w:pPr>
    </w:p>
    <w:p w:rsidR="0013568E" w:rsidRPr="0013568E" w:rsidRDefault="0013568E" w:rsidP="008343BF">
      <w:pPr>
        <w:pStyle w:val="Paragraphedeliste"/>
        <w:spacing w:after="0" w:line="240" w:lineRule="auto"/>
        <w:jc w:val="both"/>
        <w:textAlignment w:val="baseline"/>
        <w:rPr>
          <w:rFonts w:ascii="Calibri" w:eastAsia="Times New Roman" w:hAnsi="Calibri" w:cs="Segoe UI"/>
          <w:sz w:val="24"/>
          <w:szCs w:val="24"/>
          <w:lang w:eastAsia="fr-FR"/>
        </w:rPr>
      </w:pPr>
      <w:r w:rsidRPr="0013568E">
        <w:rPr>
          <w:rFonts w:ascii="Calibri" w:eastAsia="Times New Roman" w:hAnsi="Calibri" w:cs="Segoe UI"/>
          <w:b/>
          <w:bCs/>
          <w:sz w:val="24"/>
          <w:szCs w:val="24"/>
          <w:lang w:eastAsia="fr-FR"/>
        </w:rPr>
        <w:t>Le terrain</w:t>
      </w:r>
      <w:r w:rsidRPr="0013568E">
        <w:rPr>
          <w:rFonts w:ascii="Calibri" w:eastAsia="Times New Roman" w:hAnsi="Calibri" w:cs="Segoe UI"/>
          <w:sz w:val="24"/>
          <w:szCs w:val="24"/>
          <w:lang w:eastAsia="fr-FR"/>
        </w:rPr>
        <w:t>  </w:t>
      </w: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p>
    <w:p w:rsidR="0013568E" w:rsidRPr="0013568E" w:rsidRDefault="0013568E" w:rsidP="00303B98">
      <w:pPr>
        <w:pStyle w:val="Paragraphedeliste"/>
        <w:numPr>
          <w:ilvl w:val="0"/>
          <w:numId w:val="19"/>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Superficie totale : 4200 m² environ de terrain dont la moitié environ de terrains à bâtir et la moitié  en espaces et jardins communs.  </w:t>
      </w:r>
    </w:p>
    <w:p w:rsidR="0013568E" w:rsidRPr="0013568E" w:rsidRDefault="0013568E" w:rsidP="008343BF">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708"/>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Les prescriptions urbaines </w:t>
      </w:r>
    </w:p>
    <w:p w:rsidR="0013568E" w:rsidRPr="0013568E" w:rsidRDefault="0013568E" w:rsidP="00303B98">
      <w:pPr>
        <w:pStyle w:val="Paragraphedeliste"/>
        <w:numPr>
          <w:ilvl w:val="0"/>
          <w:numId w:val="19"/>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La partie terrain à bâtir sera composée de plusieurs maisons individuelles groupées. Le reste du terrain sera dédié à des jardins communs.  </w:t>
      </w:r>
    </w:p>
    <w:p w:rsidR="0013568E" w:rsidRPr="0013568E" w:rsidRDefault="0013568E" w:rsidP="00303B98">
      <w:pPr>
        <w:pStyle w:val="Paragraphedeliste"/>
        <w:numPr>
          <w:ilvl w:val="0"/>
          <w:numId w:val="19"/>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A l’initiative du groupe, un espace commun bâti pourra être construit : buanderie, espace bricolage, salle de réception, logement servant à accueillir des amis etc.. Cet espace commun  pourra aussi contribuer à une ouverture sur l’espace public et à l’animation du projet  </w:t>
      </w:r>
    </w:p>
    <w:p w:rsidR="0013568E" w:rsidRP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w:t>
      </w:r>
    </w:p>
    <w:p w:rsidR="0013568E" w:rsidRPr="0013568E" w:rsidRDefault="0013568E" w:rsidP="008343BF">
      <w:pPr>
        <w:pStyle w:val="Paragraphedeliste"/>
        <w:spacing w:after="0" w:line="240" w:lineRule="auto"/>
        <w:jc w:val="both"/>
        <w:textAlignment w:val="baseline"/>
        <w:rPr>
          <w:rFonts w:ascii="Calibri" w:eastAsia="Times New Roman" w:hAnsi="Calibri" w:cs="Segoe UI"/>
          <w:sz w:val="24"/>
          <w:szCs w:val="24"/>
          <w:lang w:eastAsia="fr-FR"/>
        </w:rPr>
      </w:pPr>
      <w:r w:rsidRPr="0013568E">
        <w:rPr>
          <w:rFonts w:ascii="Calibri" w:eastAsia="Times New Roman" w:hAnsi="Calibri" w:cs="Segoe UI"/>
          <w:b/>
          <w:bCs/>
          <w:sz w:val="24"/>
          <w:szCs w:val="24"/>
          <w:lang w:eastAsia="fr-FR"/>
        </w:rPr>
        <w:t>Les futurs habitants</w:t>
      </w:r>
      <w:r w:rsidRPr="0013568E">
        <w:rPr>
          <w:rFonts w:ascii="Calibri" w:eastAsia="Times New Roman" w:hAnsi="Calibri" w:cs="Segoe UI"/>
          <w:sz w:val="24"/>
          <w:szCs w:val="24"/>
          <w:lang w:eastAsia="fr-FR"/>
        </w:rPr>
        <w: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Groupes à constituer à partir de candidatures individuelles ou collectives : </w:t>
      </w:r>
    </w:p>
    <w:p w:rsidR="0013568E" w:rsidRPr="0013568E" w:rsidRDefault="0013568E" w:rsidP="008343BF">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Les acteurs et la méthode</w:t>
      </w:r>
      <w:r w:rsidRPr="0013568E">
        <w:rPr>
          <w:rFonts w:ascii="Calibri" w:eastAsia="Times New Roman" w:hAnsi="Calibri" w:cs="Segoe UI"/>
          <w:sz w:val="24"/>
          <w:szCs w:val="24"/>
          <w:lang w:eastAsia="fr-FR"/>
        </w:rPr>
        <w: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Maîtrise d’ouvrage (commande et paiement des travaux) : acquéreurs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Architecte : l’architecte sera choisi par le groupe des futurs habitants en discussion avec Nantes Métropole Aménagement.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Ville d’Orvault, Nantes Métropole et Nantes Métropole Aménagement : choix du groupe pour développer le projet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Les permis de construire sont élaborés en coordination avec l’architecte-urbaniste de la ZAC </w:t>
      </w:r>
    </w:p>
    <w:p w:rsidR="0013568E" w:rsidRPr="0013568E" w:rsidRDefault="0013568E" w:rsidP="008343BF">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Montages et prix</w:t>
      </w:r>
      <w:r w:rsidRPr="0013568E">
        <w:rPr>
          <w:rFonts w:ascii="Calibri" w:eastAsia="Times New Roman" w:hAnsi="Calibri" w:cs="Segoe UI"/>
          <w:sz w:val="24"/>
          <w:szCs w:val="24"/>
          <w:lang w:eastAsia="fr-FR"/>
        </w:rPr>
        <w: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Le projet permet l’installation de 7 ou 8 maisons. Le prix moyen de chaque lot pour 8 maisons construites est d’environ 96 000 € TTC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La viabilisation des terrains (eau, électricité et gaz) est prise en charge par l’aménageur </w:t>
      </w:r>
    </w:p>
    <w:p w:rsidR="0013568E" w:rsidRPr="0013568E" w:rsidRDefault="0013568E" w:rsidP="008343BF">
      <w:pPr>
        <w:spacing w:after="0" w:line="240" w:lineRule="auto"/>
        <w:ind w:left="270" w:hanging="27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      </w:t>
      </w:r>
      <w:r w:rsidRPr="0013568E">
        <w:rPr>
          <w:rFonts w:ascii="Calibri" w:eastAsia="Times New Roman" w:hAnsi="Calibri" w:cs="Segoe UI"/>
          <w:sz w:val="24"/>
          <w:szCs w:val="24"/>
          <w:lang w:eastAsia="fr-FR"/>
        </w:rPr>
        <w:t> </w:t>
      </w:r>
    </w:p>
    <w:p w:rsidR="00303B98"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w:t>
      </w:r>
    </w:p>
    <w:p w:rsidR="00303B98" w:rsidRDefault="00303B98">
      <w:pPr>
        <w:rPr>
          <w:rFonts w:ascii="Calibri" w:eastAsia="Times New Roman" w:hAnsi="Calibri" w:cs="Segoe UI"/>
          <w:lang w:eastAsia="fr-FR"/>
        </w:rPr>
      </w:pPr>
      <w:r>
        <w:rPr>
          <w:rFonts w:ascii="Calibri" w:eastAsia="Times New Roman" w:hAnsi="Calibri" w:cs="Segoe UI"/>
          <w:lang w:eastAsia="fr-FR"/>
        </w:rPr>
        <w:br w:type="page"/>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303B98">
      <w:pPr>
        <w:numPr>
          <w:ilvl w:val="0"/>
          <w:numId w:val="4"/>
        </w:numPr>
        <w:spacing w:after="0" w:line="240" w:lineRule="auto"/>
        <w:ind w:firstLine="0"/>
        <w:jc w:val="both"/>
        <w:textAlignment w:val="baseline"/>
        <w:rPr>
          <w:rFonts w:ascii="Calibri" w:eastAsia="Times New Roman" w:hAnsi="Calibri" w:cs="Segoe UI"/>
          <w:sz w:val="24"/>
          <w:szCs w:val="24"/>
          <w:lang w:eastAsia="fr-FR"/>
        </w:rPr>
      </w:pPr>
      <w:r w:rsidRPr="0013568E">
        <w:rPr>
          <w:rFonts w:ascii="Calibri" w:eastAsia="Times New Roman" w:hAnsi="Calibri" w:cs="Segoe UI"/>
          <w:color w:val="2E74B5"/>
          <w:sz w:val="24"/>
          <w:szCs w:val="24"/>
          <w:lang w:eastAsia="fr-FR"/>
        </w:rPr>
        <w:t>Erdre Porterie</w:t>
      </w:r>
      <w:r w:rsidRPr="0013568E">
        <w:rPr>
          <w:rFonts w:ascii="Calibri" w:eastAsia="Times New Roman" w:hAnsi="Calibri" w:cs="Segoe UI"/>
          <w:sz w:val="24"/>
          <w:szCs w:val="24"/>
          <w:lang w:eastAsia="fr-FR"/>
        </w:rPr>
        <w:t>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24"/>
          <w:szCs w:val="24"/>
          <w:lang w:eastAsia="fr-FR"/>
        </w:rPr>
        <w:t> </w:t>
      </w:r>
    </w:p>
    <w:p w:rsidR="00014489" w:rsidRDefault="00014489" w:rsidP="00014489">
      <w:pPr>
        <w:pStyle w:val="Default"/>
        <w:rPr>
          <w:sz w:val="22"/>
          <w:szCs w:val="22"/>
        </w:rPr>
      </w:pPr>
      <w:r>
        <w:rPr>
          <w:sz w:val="22"/>
          <w:szCs w:val="22"/>
        </w:rPr>
        <w:t xml:space="preserve">Avec près de 50 hectares disponibles c’est un des derniers secteurs de réserves foncières du </w:t>
      </w:r>
      <w:r w:rsidRPr="00435129">
        <w:rPr>
          <w:rFonts w:eastAsia="Times New Roman" w:cs="Segoe UI"/>
          <w:color w:val="auto"/>
          <w:sz w:val="22"/>
          <w:szCs w:val="22"/>
          <w:lang w:eastAsia="fr-FR"/>
        </w:rPr>
        <w:t>territoire communal, la ZAC Erdre Porterie a pour but de réaliser plus de 2500 logements sur plusieurs sites du bourg de Saint-Joseph de Porterie à Nantes (40% de logements abordables et 25% de logements sociaux).</w:t>
      </w:r>
      <w:r>
        <w:rPr>
          <w:sz w:val="22"/>
          <w:szCs w:val="22"/>
        </w:rPr>
        <w:t xml:space="preserve"> C’est une ZAC multi-sites dont le projet urbain établi par François Grether a comme objectif de redonner du sens à une organisation urbaine faite de lotissements introvertis, et juxtaposés sans réelle cohérence. Il s’agit de renforcer le centre-bourg existant en apportant une plus forte densité d’habitat, en renforçant la structure commerciale et en aménageant des espaces publics de qualité. Par ailleurs chacun des secteurs est urbanisé en prenant en compte l’existant (bâti, traces agricoles), et en retrouvant des liaisons avec l’Erdre.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1300 logements ont été livrés à ce jour, 250 sont en chantier et 430 sont à l’étude. </w:t>
      </w: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En 2010 Un premier projet d’habitat participatif sur la ZAC Erdre Porterie est né : « Escapade » comprenant 9 maisons groupées avec 6 logements en accessions abordables et 3 en accession libre et une maison commune. </w:t>
      </w:r>
    </w:p>
    <w:p w:rsidR="00303B98" w:rsidRDefault="00303B98" w:rsidP="008343BF">
      <w:pPr>
        <w:spacing w:after="0" w:line="240" w:lineRule="auto"/>
        <w:jc w:val="both"/>
        <w:textAlignment w:val="baseline"/>
        <w:rPr>
          <w:rFonts w:ascii="Calibri" w:eastAsia="Times New Roman" w:hAnsi="Calibri" w:cs="Segoe UI"/>
          <w:lang w:eastAsia="fr-FR"/>
        </w:rPr>
      </w:pPr>
    </w:p>
    <w:p w:rsidR="00303B98" w:rsidRDefault="00303B98" w:rsidP="008343BF">
      <w:pPr>
        <w:spacing w:after="0" w:line="240" w:lineRule="auto"/>
        <w:jc w:val="both"/>
        <w:textAlignment w:val="baseline"/>
        <w:rPr>
          <w:rFonts w:ascii="Segoe UI" w:eastAsia="Times New Roman" w:hAnsi="Segoe UI" w:cs="Segoe UI"/>
          <w:sz w:val="12"/>
          <w:szCs w:val="12"/>
          <w:lang w:eastAsia="fr-FR"/>
        </w:rPr>
      </w:pPr>
      <w:bookmarkStart w:id="0" w:name="_GoBack"/>
      <w:bookmarkEnd w:id="0"/>
      <w:r>
        <w:rPr>
          <w:rFonts w:ascii="Segoe UI" w:eastAsia="Times New Roman" w:hAnsi="Segoe UI" w:cs="Segoe UI"/>
          <w:noProof/>
          <w:sz w:val="12"/>
          <w:szCs w:val="12"/>
          <w:lang w:eastAsia="fr-FR"/>
        </w:rPr>
        <w:drawing>
          <wp:inline distT="0" distB="0" distL="0" distR="0">
            <wp:extent cx="5760720" cy="522859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bitat_participatif_EP.png"/>
                    <pic:cNvPicPr/>
                  </pic:nvPicPr>
                  <pic:blipFill>
                    <a:blip r:embed="rId7">
                      <a:extLst>
                        <a:ext uri="{28A0092B-C50C-407E-A947-70E740481C1C}">
                          <a14:useLocalDpi xmlns:a14="http://schemas.microsoft.com/office/drawing/2010/main" val="0"/>
                        </a:ext>
                      </a:extLst>
                    </a:blip>
                    <a:stretch>
                      <a:fillRect/>
                    </a:stretch>
                  </pic:blipFill>
                  <pic:spPr>
                    <a:xfrm>
                      <a:off x="0" y="0"/>
                      <a:ext cx="5760720" cy="5228590"/>
                    </a:xfrm>
                    <a:prstGeom prst="rect">
                      <a:avLst/>
                    </a:prstGeom>
                  </pic:spPr>
                </pic:pic>
              </a:graphicData>
            </a:graphic>
          </wp:inline>
        </w:drawing>
      </w:r>
    </w:p>
    <w:p w:rsidR="00287CEA" w:rsidRDefault="00287CEA" w:rsidP="008343BF">
      <w:pPr>
        <w:spacing w:after="0" w:line="240" w:lineRule="auto"/>
        <w:jc w:val="both"/>
        <w:textAlignment w:val="baseline"/>
        <w:rPr>
          <w:rFonts w:ascii="Segoe UI" w:eastAsia="Times New Roman" w:hAnsi="Segoe UI" w:cs="Segoe UI"/>
          <w:sz w:val="12"/>
          <w:szCs w:val="12"/>
          <w:lang w:eastAsia="fr-FR"/>
        </w:rPr>
      </w:pPr>
    </w:p>
    <w:p w:rsidR="00287CEA" w:rsidRDefault="00287CEA" w:rsidP="008343BF">
      <w:pPr>
        <w:spacing w:after="0" w:line="240" w:lineRule="auto"/>
        <w:jc w:val="both"/>
        <w:textAlignment w:val="baseline"/>
        <w:rPr>
          <w:rFonts w:ascii="Segoe UI" w:eastAsia="Times New Roman" w:hAnsi="Segoe UI" w:cs="Segoe UI"/>
          <w:sz w:val="12"/>
          <w:szCs w:val="12"/>
          <w:lang w:eastAsia="fr-FR"/>
        </w:rPr>
      </w:pPr>
    </w:p>
    <w:p w:rsidR="00287CEA" w:rsidRDefault="00287CEA" w:rsidP="008343BF">
      <w:pPr>
        <w:spacing w:after="0" w:line="240" w:lineRule="auto"/>
        <w:jc w:val="both"/>
        <w:textAlignment w:val="baseline"/>
        <w:rPr>
          <w:rFonts w:ascii="Segoe UI" w:eastAsia="Times New Roman" w:hAnsi="Segoe UI" w:cs="Segoe UI"/>
          <w:sz w:val="12"/>
          <w:szCs w:val="12"/>
          <w:lang w:eastAsia="fr-FR"/>
        </w:rPr>
      </w:pPr>
    </w:p>
    <w:p w:rsidR="00287CEA" w:rsidRPr="0013568E" w:rsidRDefault="00287CEA" w:rsidP="008343BF">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A0271B">
      <w:pPr>
        <w:spacing w:after="0" w:line="240" w:lineRule="auto"/>
        <w:ind w:left="1140"/>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24"/>
          <w:szCs w:val="24"/>
          <w:lang w:eastAsia="fr-FR"/>
        </w:rPr>
        <w:t> </w:t>
      </w:r>
    </w:p>
    <w:p w:rsidR="0013568E" w:rsidRDefault="0013568E" w:rsidP="008343BF">
      <w:pPr>
        <w:spacing w:after="0" w:line="240" w:lineRule="auto"/>
        <w:ind w:left="360"/>
        <w:jc w:val="both"/>
        <w:textAlignment w:val="baseline"/>
        <w:rPr>
          <w:rFonts w:ascii="Calibri" w:eastAsia="Times New Roman" w:hAnsi="Calibri" w:cs="Segoe UI"/>
          <w:sz w:val="24"/>
          <w:szCs w:val="24"/>
          <w:lang w:eastAsia="fr-FR"/>
        </w:rPr>
      </w:pPr>
      <w:r w:rsidRPr="0013568E">
        <w:rPr>
          <w:rFonts w:ascii="Calibri" w:eastAsia="Times New Roman" w:hAnsi="Calibri" w:cs="Segoe UI"/>
          <w:b/>
          <w:bCs/>
          <w:sz w:val="24"/>
          <w:szCs w:val="24"/>
          <w:lang w:eastAsia="fr-FR"/>
        </w:rPr>
        <w:t>Le terrain </w:t>
      </w:r>
      <w:r w:rsidRPr="0013568E">
        <w:rPr>
          <w:rFonts w:ascii="Calibri" w:eastAsia="Times New Roman" w:hAnsi="Calibri" w:cs="Segoe UI"/>
          <w:sz w:val="24"/>
          <w:szCs w:val="24"/>
          <w:lang w:eastAsia="fr-FR"/>
        </w:rPr>
        <w:t> </w:t>
      </w: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p>
    <w:p w:rsid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1400m² avec une capacité constructible de 900m² de surface plancher </w:t>
      </w:r>
    </w:p>
    <w:p w:rsidR="0013568E" w:rsidRPr="0013568E" w:rsidRDefault="0013568E" w:rsidP="008343BF">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Programme</w:t>
      </w:r>
      <w:r w:rsidRPr="0013568E">
        <w:rPr>
          <w:rFonts w:ascii="Calibri" w:eastAsia="Times New Roman" w:hAnsi="Calibri" w:cs="Segoe UI"/>
          <w:sz w:val="24"/>
          <w:szCs w:val="24"/>
          <w:lang w:eastAsia="fr-FR"/>
        </w:rPr>
        <w:t> </w:t>
      </w:r>
    </w:p>
    <w:p w:rsid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Environ quinze logements intermédiaires en R+1 en auto-promotion en accession à la propriété. Les logements intermédiaires en R+1 comprendront une entrée individuelle et un espace extérieur confortable (balcon, terrasse ou  jardin). Le stationnement sera mutualisé pour l’ensemble des logements, et intégré dans un niveau semi-enterré. Les espaces communs  seront à définir avec le groupe de futurs habitants. </w:t>
      </w:r>
    </w:p>
    <w:p w:rsidR="0013568E" w:rsidRPr="0013568E" w:rsidRDefault="0013568E" w:rsidP="008343BF">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Les acteurs</w:t>
      </w:r>
      <w:r w:rsidRPr="0013568E">
        <w:rPr>
          <w:rFonts w:ascii="Calibri" w:eastAsia="Times New Roman" w:hAnsi="Calibri" w:cs="Segoe UI"/>
          <w:sz w:val="24"/>
          <w:szCs w:val="24"/>
          <w:lang w:eastAsia="fr-FR"/>
        </w:rPr>
        <w: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Collectivité : Nantes Métropole. Validation du programme d’habitat participatif et de la qualification d’accession abordable.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Aménageur : Nantes Métropole Aménagement : réservation, cession du foncier, coordination urbaine </w:t>
      </w:r>
    </w:p>
    <w:p w:rsid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Architecte : l’architecte sera choisi par le groupe des futurs habitants avec Nantes Métropole Aménagement, suite au lancement d’une consultation. </w:t>
      </w:r>
    </w:p>
    <w:p w:rsidR="0013568E" w:rsidRPr="0013568E" w:rsidRDefault="0013568E" w:rsidP="008343BF">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Prix </w:t>
      </w:r>
      <w:r w:rsidRPr="0013568E">
        <w:rPr>
          <w:rFonts w:ascii="Calibri" w:eastAsia="Times New Roman" w:hAnsi="Calibri" w:cs="Segoe UI"/>
          <w:sz w:val="24"/>
          <w:szCs w:val="24"/>
          <w:lang w:eastAsia="fr-FR"/>
        </w:rPr>
        <w: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Prix de 360€ HT, soit 432€ TTC par m² de surface plancher construite en accession libre.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Prix de 265 € Ht, soit 318 TTC par m² de surface plancher construite pour les personnes pouvant bénéficier du dispositif d’accession abordable. </w:t>
      </w:r>
    </w:p>
    <w:p w:rsidR="00303B98" w:rsidRDefault="0013568E" w:rsidP="008343BF">
      <w:pPr>
        <w:spacing w:after="0" w:line="240" w:lineRule="auto"/>
        <w:jc w:val="both"/>
        <w:textAlignment w:val="baseline"/>
        <w:rPr>
          <w:rFonts w:ascii="Calibri" w:eastAsia="Times New Roman" w:hAnsi="Calibri" w:cs="Segoe UI"/>
          <w:sz w:val="28"/>
          <w:szCs w:val="28"/>
          <w:lang w:eastAsia="fr-FR"/>
        </w:rPr>
      </w:pPr>
      <w:r w:rsidRPr="0013568E">
        <w:rPr>
          <w:rFonts w:ascii="Calibri" w:eastAsia="Times New Roman" w:hAnsi="Calibri" w:cs="Segoe UI"/>
          <w:sz w:val="28"/>
          <w:szCs w:val="28"/>
          <w:lang w:eastAsia="fr-FR"/>
        </w:rPr>
        <w:t> </w:t>
      </w:r>
    </w:p>
    <w:p w:rsidR="00303B98" w:rsidRPr="00303B98" w:rsidRDefault="00303B98" w:rsidP="00303B98">
      <w:pPr>
        <w:rPr>
          <w:rFonts w:ascii="Calibri" w:eastAsia="Times New Roman" w:hAnsi="Calibri" w:cs="Segoe UI"/>
          <w:sz w:val="28"/>
          <w:szCs w:val="28"/>
          <w:lang w:eastAsia="fr-FR"/>
        </w:rPr>
      </w:pPr>
    </w:p>
    <w:p w:rsidR="00303B98" w:rsidRDefault="00303B98">
      <w:pPr>
        <w:rPr>
          <w:rFonts w:ascii="Calibri" w:eastAsia="Times New Roman" w:hAnsi="Calibri" w:cs="Segoe UI"/>
          <w:color w:val="2E74B5"/>
          <w:sz w:val="24"/>
          <w:szCs w:val="24"/>
          <w:lang w:eastAsia="fr-FR"/>
        </w:rPr>
      </w:pPr>
      <w:r>
        <w:rPr>
          <w:rFonts w:ascii="Calibri" w:eastAsia="Times New Roman" w:hAnsi="Calibri" w:cs="Segoe UI"/>
          <w:color w:val="2E74B5"/>
          <w:sz w:val="24"/>
          <w:szCs w:val="24"/>
          <w:lang w:eastAsia="fr-FR"/>
        </w:rPr>
        <w:br w:type="page"/>
      </w:r>
    </w:p>
    <w:p w:rsidR="0013568E" w:rsidRPr="0013568E" w:rsidRDefault="0013568E" w:rsidP="00303B98">
      <w:pPr>
        <w:numPr>
          <w:ilvl w:val="0"/>
          <w:numId w:val="5"/>
        </w:numPr>
        <w:spacing w:after="0" w:line="240" w:lineRule="auto"/>
        <w:ind w:firstLine="0"/>
        <w:jc w:val="both"/>
        <w:textAlignment w:val="baseline"/>
        <w:rPr>
          <w:rFonts w:ascii="Calibri" w:eastAsia="Times New Roman" w:hAnsi="Calibri" w:cs="Segoe UI"/>
          <w:sz w:val="24"/>
          <w:szCs w:val="24"/>
          <w:lang w:eastAsia="fr-FR"/>
        </w:rPr>
      </w:pPr>
      <w:r w:rsidRPr="0013568E">
        <w:rPr>
          <w:rFonts w:ascii="Calibri" w:eastAsia="Times New Roman" w:hAnsi="Calibri" w:cs="Segoe UI"/>
          <w:color w:val="2E74B5"/>
          <w:sz w:val="24"/>
          <w:szCs w:val="24"/>
          <w:lang w:eastAsia="fr-FR"/>
        </w:rPr>
        <w:t>Bottière-</w:t>
      </w:r>
      <w:r w:rsidR="007158F0" w:rsidRPr="0013568E">
        <w:rPr>
          <w:rFonts w:ascii="Calibri" w:eastAsia="Times New Roman" w:hAnsi="Calibri" w:cs="Segoe UI"/>
          <w:color w:val="2E74B5"/>
          <w:sz w:val="24"/>
          <w:szCs w:val="24"/>
          <w:lang w:eastAsia="fr-FR"/>
        </w:rPr>
        <w:t>Chênaie</w:t>
      </w:r>
      <w:r w:rsidRPr="0013568E">
        <w:rPr>
          <w:rFonts w:ascii="Calibri" w:eastAsia="Times New Roman" w:hAnsi="Calibri" w:cs="Segoe UI"/>
          <w:sz w:val="24"/>
          <w:szCs w:val="24"/>
          <w:lang w:eastAsia="fr-FR"/>
        </w:rPr>
        <w:t>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24"/>
          <w:szCs w:val="24"/>
          <w:lang w:eastAsia="fr-FR"/>
        </w:rPr>
        <w:t> </w:t>
      </w:r>
    </w:p>
    <w:p w:rsidR="00B74148" w:rsidRPr="00B74148" w:rsidRDefault="00B74148" w:rsidP="00B74148">
      <w:pPr>
        <w:spacing w:after="0" w:line="240" w:lineRule="auto"/>
        <w:jc w:val="both"/>
        <w:textAlignment w:val="baseline"/>
        <w:rPr>
          <w:rFonts w:ascii="Calibri" w:eastAsia="Times New Roman" w:hAnsi="Calibri" w:cs="Segoe UI"/>
          <w:lang w:eastAsia="fr-FR"/>
        </w:rPr>
      </w:pPr>
      <w:r w:rsidRPr="00B74148">
        <w:rPr>
          <w:rFonts w:ascii="Calibri" w:eastAsia="Times New Roman" w:hAnsi="Calibri" w:cs="Segoe UI"/>
          <w:lang w:eastAsia="fr-FR"/>
        </w:rPr>
        <w:t>Bottière-</w:t>
      </w:r>
      <w:r w:rsidR="007158F0" w:rsidRPr="00B74148">
        <w:rPr>
          <w:rFonts w:ascii="Calibri" w:eastAsia="Times New Roman" w:hAnsi="Calibri" w:cs="Segoe UI"/>
          <w:lang w:eastAsia="fr-FR"/>
        </w:rPr>
        <w:t>Chênaie</w:t>
      </w:r>
      <w:r w:rsidRPr="00B74148">
        <w:rPr>
          <w:rFonts w:ascii="Calibri" w:eastAsia="Times New Roman" w:hAnsi="Calibri" w:cs="Segoe UI"/>
          <w:lang w:eastAsia="fr-FR"/>
        </w:rPr>
        <w:t xml:space="preserve"> est un nouveau quartier construit depuis 2007, sur d’anciennes terres maraîchères. Il s’inscrit dans cette géographie, les îlots ont été construits dans les anciennes parcelles. Les murs maçonnés, les réservoirs, les puits ont été restaurés. Un système hydraulique de fossés, ou noues, et de bassins de rétention, accompagne les rues, et gère les eaux pluviales en surface, sans tuyaux. Le ruisseau des Gohards réouvert, le parc Bottière-</w:t>
      </w:r>
      <w:r w:rsidR="007158F0" w:rsidRPr="00B74148">
        <w:rPr>
          <w:rFonts w:ascii="Calibri" w:eastAsia="Times New Roman" w:hAnsi="Calibri" w:cs="Segoe UI"/>
          <w:lang w:eastAsia="fr-FR"/>
        </w:rPr>
        <w:t>Chênaie</w:t>
      </w:r>
      <w:r w:rsidRPr="00B74148">
        <w:rPr>
          <w:rFonts w:ascii="Calibri" w:eastAsia="Times New Roman" w:hAnsi="Calibri" w:cs="Segoe UI"/>
          <w:lang w:eastAsia="fr-FR"/>
        </w:rPr>
        <w:t xml:space="preserve">, recréent une biodiversité un peu exubérante. Les jardins potagers sont arrosés par des éoliennes et les eaux de toiture des cabanes de jardin. </w:t>
      </w:r>
    </w:p>
    <w:p w:rsidR="00B74148" w:rsidRPr="00B74148" w:rsidRDefault="00B74148" w:rsidP="00B74148">
      <w:pPr>
        <w:spacing w:after="0" w:line="240" w:lineRule="auto"/>
        <w:jc w:val="both"/>
        <w:textAlignment w:val="baseline"/>
        <w:rPr>
          <w:rFonts w:ascii="Calibri" w:eastAsia="Times New Roman" w:hAnsi="Calibri" w:cs="Segoe UI"/>
          <w:lang w:eastAsia="fr-FR"/>
        </w:rPr>
      </w:pPr>
      <w:r w:rsidRPr="00B74148">
        <w:rPr>
          <w:rFonts w:ascii="Calibri" w:eastAsia="Times New Roman" w:hAnsi="Calibri" w:cs="Segoe UI"/>
          <w:lang w:eastAsia="fr-FR"/>
        </w:rPr>
        <w:t>Cette nature en ville équilibre une densité raisonnée. Un habitat intermédiaire contemporain associe collectifs et individuels groupés, avec des logements à patio, des terrasses habitables, des espaces communs piétons, des jardins.</w:t>
      </w:r>
    </w:p>
    <w:p w:rsidR="00B74148" w:rsidRPr="00B74148" w:rsidRDefault="00B74148" w:rsidP="00B74148">
      <w:pPr>
        <w:spacing w:after="0" w:line="240" w:lineRule="auto"/>
        <w:jc w:val="both"/>
        <w:textAlignment w:val="baseline"/>
        <w:rPr>
          <w:rFonts w:ascii="Calibri" w:eastAsia="Times New Roman" w:hAnsi="Calibri" w:cs="Segoe UI"/>
          <w:lang w:eastAsia="fr-FR"/>
        </w:rPr>
      </w:pPr>
      <w:r w:rsidRPr="00B74148">
        <w:rPr>
          <w:rFonts w:ascii="Calibri" w:eastAsia="Times New Roman" w:hAnsi="Calibri" w:cs="Segoe UI"/>
          <w:lang w:eastAsia="fr-FR"/>
        </w:rPr>
        <w:t xml:space="preserve">A quelques stations de tramway du centre-ville, c’est un nouveau quartier qui se déploie, avec tous les services de proximité : école, crèches, une grande médiathèque, un gymnase, 2 maisons de quartier, un pôle commercial, un marché, un supermarché (2019), des services médicaux. </w:t>
      </w:r>
    </w:p>
    <w:p w:rsidR="00707EDC" w:rsidRPr="00707EDC"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Aujourd’hui</w:t>
      </w:r>
      <w:r w:rsidR="00B5606A">
        <w:rPr>
          <w:rFonts w:ascii="Calibri" w:eastAsia="Times New Roman" w:hAnsi="Calibri" w:cs="Segoe UI"/>
          <w:lang w:eastAsia="fr-FR"/>
        </w:rPr>
        <w:t xml:space="preserve"> au 2/3 de son aménagement, 1725</w:t>
      </w:r>
      <w:r w:rsidRPr="0013568E">
        <w:rPr>
          <w:rFonts w:ascii="Calibri" w:eastAsia="Times New Roman" w:hAnsi="Calibri" w:cs="Segoe UI"/>
          <w:lang w:eastAsia="fr-FR"/>
        </w:rPr>
        <w:t xml:space="preserve"> logement</w:t>
      </w:r>
      <w:r w:rsidR="00B5606A">
        <w:rPr>
          <w:rFonts w:ascii="Calibri" w:eastAsia="Times New Roman" w:hAnsi="Calibri" w:cs="Segoe UI"/>
          <w:lang w:eastAsia="fr-FR"/>
        </w:rPr>
        <w:t>s ont étés réalisés sur 2400 (38% de logements sociaux, 23% de logements abordables, 39</w:t>
      </w:r>
      <w:r w:rsidRPr="0013568E">
        <w:rPr>
          <w:rFonts w:ascii="Calibri" w:eastAsia="Times New Roman" w:hAnsi="Calibri" w:cs="Segoe UI"/>
          <w:lang w:eastAsia="fr-FR"/>
        </w:rPr>
        <w:t>% en accession libre).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Un projet d’habitat partici</w:t>
      </w:r>
      <w:r w:rsidR="00B5606A">
        <w:rPr>
          <w:rFonts w:ascii="Calibri" w:eastAsia="Times New Roman" w:hAnsi="Calibri" w:cs="Segoe UI"/>
          <w:lang w:eastAsia="fr-FR"/>
        </w:rPr>
        <w:t>patif existe déjà sur la ZAC : livré en 2014</w:t>
      </w:r>
      <w:r w:rsidRPr="0013568E">
        <w:rPr>
          <w:rFonts w:ascii="Calibri" w:eastAsia="Times New Roman" w:hAnsi="Calibri" w:cs="Segoe UI"/>
          <w:lang w:eastAsia="fr-FR"/>
        </w:rPr>
        <w:t> ce projet appelé « La Boite Noire » comporte 6 logements en accession abordable. </w:t>
      </w:r>
    </w:p>
    <w:p w:rsidR="00B74148" w:rsidRDefault="00B74148" w:rsidP="00B74148">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B74148">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24"/>
          <w:szCs w:val="24"/>
          <w:lang w:eastAsia="fr-FR"/>
        </w:rPr>
        <w:t> </w:t>
      </w:r>
    </w:p>
    <w:p w:rsidR="00B74148" w:rsidRDefault="00533BB8" w:rsidP="008343BF">
      <w:pPr>
        <w:spacing w:after="0" w:line="240" w:lineRule="auto"/>
        <w:ind w:left="360"/>
        <w:jc w:val="both"/>
        <w:textAlignment w:val="baseline"/>
        <w:rPr>
          <w:rFonts w:ascii="Calibri" w:eastAsia="Times New Roman" w:hAnsi="Calibri" w:cs="Segoe UI"/>
          <w:b/>
          <w:bCs/>
          <w:sz w:val="24"/>
          <w:szCs w:val="24"/>
          <w:lang w:eastAsia="fr-FR"/>
        </w:rPr>
      </w:pPr>
      <w:r>
        <w:rPr>
          <w:rFonts w:ascii="Calibri" w:eastAsia="Times New Roman" w:hAnsi="Calibri" w:cs="Segoe UI"/>
          <w:b/>
          <w:bCs/>
          <w:noProof/>
          <w:sz w:val="24"/>
          <w:szCs w:val="24"/>
          <w:lang w:eastAsia="fr-FR"/>
        </w:rPr>
        <w:drawing>
          <wp:inline distT="0" distB="0" distL="0" distR="0">
            <wp:extent cx="5760720" cy="43929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92930"/>
                    </a:xfrm>
                    <a:prstGeom prst="rect">
                      <a:avLst/>
                    </a:prstGeom>
                  </pic:spPr>
                </pic:pic>
              </a:graphicData>
            </a:graphic>
          </wp:inline>
        </w:drawing>
      </w:r>
    </w:p>
    <w:p w:rsidR="00B74148" w:rsidRDefault="00B74148" w:rsidP="008343BF">
      <w:pPr>
        <w:spacing w:after="0" w:line="240" w:lineRule="auto"/>
        <w:ind w:left="360"/>
        <w:jc w:val="both"/>
        <w:textAlignment w:val="baseline"/>
        <w:rPr>
          <w:rFonts w:ascii="Calibri" w:eastAsia="Times New Roman" w:hAnsi="Calibri" w:cs="Segoe UI"/>
          <w:b/>
          <w:bCs/>
          <w:sz w:val="24"/>
          <w:szCs w:val="24"/>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Le terrain</w:t>
      </w:r>
      <w:r w:rsidRPr="0013568E">
        <w:rPr>
          <w:rFonts w:ascii="Calibri" w:eastAsia="Times New Roman" w:hAnsi="Calibri" w:cs="Segoe UI"/>
          <w:b/>
          <w:bCs/>
          <w:color w:val="7030A0"/>
          <w:sz w:val="24"/>
          <w:szCs w:val="24"/>
          <w:lang w:eastAsia="fr-FR"/>
        </w:rPr>
        <w:t> </w:t>
      </w:r>
      <w:r w:rsidRPr="0013568E">
        <w:rPr>
          <w:rFonts w:ascii="Calibri" w:eastAsia="Times New Roman" w:hAnsi="Calibri" w:cs="Segoe UI"/>
          <w:sz w:val="24"/>
          <w:szCs w:val="24"/>
          <w:lang w:eastAsia="fr-FR"/>
        </w:rPr>
        <w:t> </w:t>
      </w:r>
    </w:p>
    <w:p w:rsidR="00707EDC" w:rsidRDefault="00707EDC"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L’ilot est divisé en deux :</w:t>
      </w:r>
    </w:p>
    <w:p w:rsidR="00707EDC" w:rsidRPr="00707EDC" w:rsidRDefault="00707EDC" w:rsidP="00303B98">
      <w:pPr>
        <w:pStyle w:val="Paragraphedeliste"/>
        <w:numPr>
          <w:ilvl w:val="1"/>
          <w:numId w:val="20"/>
        </w:numPr>
        <w:spacing w:after="0" w:line="240" w:lineRule="auto"/>
        <w:jc w:val="both"/>
        <w:textAlignment w:val="baseline"/>
        <w:rPr>
          <w:rFonts w:ascii="Calibri" w:eastAsia="Times New Roman" w:hAnsi="Calibri" w:cs="Segoe UI"/>
          <w:lang w:eastAsia="fr-FR"/>
        </w:rPr>
      </w:pPr>
      <w:r w:rsidRPr="00707EDC">
        <w:rPr>
          <w:rFonts w:ascii="Calibri" w:eastAsia="Times New Roman" w:hAnsi="Calibri" w:cs="Segoe UI"/>
          <w:lang w:eastAsia="fr-FR"/>
        </w:rPr>
        <w:t>Un habitat participatif porté par un maître d’ouvrage social, Harmonie Habitat, pour un lot d’habitat intermédiaire d’environ 20 logements : le lot Halquinières (1765 m²),</w:t>
      </w:r>
    </w:p>
    <w:p w:rsidR="00707EDC" w:rsidRPr="00707EDC" w:rsidRDefault="00707EDC" w:rsidP="00303B98">
      <w:pPr>
        <w:pStyle w:val="Paragraphedeliste"/>
        <w:numPr>
          <w:ilvl w:val="1"/>
          <w:numId w:val="20"/>
        </w:numPr>
        <w:spacing w:after="0" w:line="240" w:lineRule="auto"/>
        <w:jc w:val="both"/>
        <w:textAlignment w:val="baseline"/>
        <w:rPr>
          <w:rFonts w:ascii="Calibri" w:eastAsia="Times New Roman" w:hAnsi="Calibri" w:cs="Segoe UI"/>
          <w:lang w:eastAsia="fr-FR"/>
        </w:rPr>
      </w:pPr>
      <w:r w:rsidRPr="00707EDC">
        <w:rPr>
          <w:rFonts w:ascii="Calibri" w:eastAsia="Times New Roman" w:hAnsi="Calibri" w:cs="Segoe UI"/>
          <w:lang w:eastAsia="fr-FR"/>
        </w:rPr>
        <w:t>Un lotissement d’environ 15 maisons, en lots libres, sans promoteur : le lot Ecobut (3021 m²)</w:t>
      </w:r>
      <w:r>
        <w:rPr>
          <w:rFonts w:ascii="Calibri" w:eastAsia="Times New Roman" w:hAnsi="Calibri" w:cs="Segoe UI"/>
          <w:lang w:eastAsia="fr-FR"/>
        </w:rPr>
        <w:t>. Ce</w:t>
      </w:r>
      <w:r w:rsidR="00D83410">
        <w:rPr>
          <w:rFonts w:ascii="Calibri" w:eastAsia="Times New Roman" w:hAnsi="Calibri" w:cs="Segoe UI"/>
          <w:lang w:eastAsia="fr-FR"/>
        </w:rPr>
        <w:t xml:space="preserve">tte consultation porte sur ce </w:t>
      </w:r>
      <w:r>
        <w:rPr>
          <w:rFonts w:ascii="Calibri" w:eastAsia="Times New Roman" w:hAnsi="Calibri" w:cs="Segoe UI"/>
          <w:lang w:eastAsia="fr-FR"/>
        </w:rPr>
        <w:t xml:space="preserve">lot. </w:t>
      </w:r>
    </w:p>
    <w:p w:rsidR="0013568E" w:rsidRPr="00707EDC" w:rsidRDefault="0013568E" w:rsidP="00707EDC">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Les prescriptions urbaines</w:t>
      </w:r>
      <w:r w:rsidRPr="0013568E">
        <w:rPr>
          <w:rFonts w:ascii="Calibri" w:eastAsia="Times New Roman" w:hAnsi="Calibri" w:cs="Segoe UI"/>
          <w:sz w:val="24"/>
          <w:szCs w:val="24"/>
          <w:lang w:eastAsia="fr-FR"/>
        </w:rPr>
        <w: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Ilot Ecobut : des maisons R+2 ou R+1 pouvant intégrer une activité professionnelle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Des espaces et services communs à définir par le groupe </w:t>
      </w:r>
    </w:p>
    <w:p w:rsid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Possibilités : bois, matériaux biosourcés, autoconstruction </w:t>
      </w:r>
    </w:p>
    <w:p w:rsidR="0013568E" w:rsidRPr="0013568E" w:rsidRDefault="0013568E" w:rsidP="008343BF">
      <w:pPr>
        <w:pStyle w:val="Paragraphedeliste"/>
        <w:spacing w:after="0" w:line="240" w:lineRule="auto"/>
        <w:ind w:left="360"/>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Les futurs habitants</w:t>
      </w:r>
      <w:r w:rsidRPr="0013568E">
        <w:rPr>
          <w:rFonts w:ascii="Calibri" w:eastAsia="Times New Roman" w:hAnsi="Calibri" w:cs="Segoe UI"/>
          <w:sz w:val="24"/>
          <w:szCs w:val="24"/>
          <w:lang w:eastAsia="fr-FR"/>
        </w:rPr>
        <w:t> </w:t>
      </w:r>
    </w:p>
    <w:p w:rsid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Groupes à constituer à partir de candidatures individuelles ou collectives : </w:t>
      </w:r>
    </w:p>
    <w:p w:rsidR="0013568E" w:rsidRPr="0013568E" w:rsidRDefault="0013568E" w:rsidP="008343BF">
      <w:pPr>
        <w:pStyle w:val="Paragraphedeliste"/>
        <w:spacing w:after="0" w:line="240" w:lineRule="auto"/>
        <w:ind w:left="360"/>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Les acteurs et la méthode</w:t>
      </w:r>
      <w:r w:rsidRPr="0013568E">
        <w:rPr>
          <w:rFonts w:ascii="Calibri" w:eastAsia="Times New Roman" w:hAnsi="Calibri" w:cs="Segoe UI"/>
          <w:sz w:val="24"/>
          <w:szCs w:val="24"/>
          <w:lang w:eastAsia="fr-FR"/>
        </w:rPr>
        <w:t>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Consultation d’architectes pour préciser et proposer le plan-masse, la capacité constructible, le système constructif, les espaces communs, les budgets (prise en charge NMA)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Sélection d’une ou plusieurs équipes par les groupes habitants  </w:t>
      </w:r>
    </w:p>
    <w:p w:rsidR="0013568E" w:rsidRP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Les permis de construire sont élaborés en coordination avec l’architecte-urbaniste de la ZAC </w:t>
      </w:r>
    </w:p>
    <w:p w:rsid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Maîtrise d’ouvrage (commande et paiement des études et des travaux) : acquéreurs  </w:t>
      </w:r>
    </w:p>
    <w:p w:rsidR="0013568E" w:rsidRPr="0013568E" w:rsidRDefault="0013568E" w:rsidP="008343BF">
      <w:pPr>
        <w:pStyle w:val="Paragraphedeliste"/>
        <w:spacing w:after="0" w:line="240" w:lineRule="auto"/>
        <w:ind w:left="360"/>
        <w:jc w:val="both"/>
        <w:textAlignment w:val="baseline"/>
        <w:rPr>
          <w:rFonts w:ascii="Calibri" w:eastAsia="Times New Roman" w:hAnsi="Calibri" w:cs="Segoe UI"/>
          <w:lang w:eastAsia="fr-FR"/>
        </w:rPr>
      </w:pP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b/>
          <w:bCs/>
          <w:sz w:val="24"/>
          <w:szCs w:val="24"/>
          <w:lang w:eastAsia="fr-FR"/>
        </w:rPr>
        <w:t>Montages et prix</w:t>
      </w:r>
      <w:r w:rsidRPr="0013568E">
        <w:rPr>
          <w:rFonts w:ascii="Calibri" w:eastAsia="Times New Roman" w:hAnsi="Calibri" w:cs="Segoe UI"/>
          <w:sz w:val="24"/>
          <w:szCs w:val="24"/>
          <w:lang w:eastAsia="fr-FR"/>
        </w:rPr>
        <w:t> </w:t>
      </w:r>
    </w:p>
    <w:p w:rsidR="0013568E" w:rsidRDefault="0013568E" w:rsidP="00303B98">
      <w:pPr>
        <w:pStyle w:val="Paragraphedeliste"/>
        <w:numPr>
          <w:ilvl w:val="0"/>
          <w:numId w:val="20"/>
        </w:num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Terrains à bâtir, association syndicale pour les espaces communs, ou copropriété horizontale, prix forfaitaire pour chaque lot, à préciser avec l’étude architecturale </w:t>
      </w:r>
    </w:p>
    <w:p w:rsidR="00B74148" w:rsidRPr="00BF24C8" w:rsidRDefault="00B74148" w:rsidP="00B74148">
      <w:pPr>
        <w:pStyle w:val="Paragraphedeliste"/>
        <w:numPr>
          <w:ilvl w:val="0"/>
          <w:numId w:val="20"/>
        </w:numPr>
        <w:spacing w:after="0" w:line="240" w:lineRule="auto"/>
        <w:jc w:val="both"/>
        <w:textAlignment w:val="baseline"/>
        <w:rPr>
          <w:rFonts w:ascii="Calibri" w:eastAsia="Times New Roman" w:hAnsi="Calibri" w:cs="Segoe UI"/>
          <w:lang w:eastAsia="fr-FR"/>
        </w:rPr>
      </w:pPr>
      <w:r w:rsidRPr="00412AC3">
        <w:rPr>
          <w:rFonts w:ascii="Calibri" w:eastAsia="Times New Roman" w:hAnsi="Calibri" w:cs="Segoe UI"/>
          <w:lang w:eastAsia="fr-FR"/>
        </w:rPr>
        <w:t>L’objectif économique est de permettre un prix de revient (terrain + construction) maîtrisé, accessible au plus grand nombre (fourchette de 200 à 250 k€ ttc)</w:t>
      </w:r>
    </w:p>
    <w:p w:rsidR="0013568E" w:rsidRPr="0013568E" w:rsidRDefault="0013568E" w:rsidP="008343BF">
      <w:pPr>
        <w:spacing w:after="0" w:line="240" w:lineRule="auto"/>
        <w:ind w:left="270" w:hanging="270"/>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w:t>
      </w:r>
    </w:p>
    <w:p w:rsidR="0013568E" w:rsidRPr="00D136B4" w:rsidRDefault="0013568E" w:rsidP="00D136B4">
      <w:pPr>
        <w:numPr>
          <w:ilvl w:val="0"/>
          <w:numId w:val="2"/>
        </w:numPr>
        <w:spacing w:after="0" w:line="240" w:lineRule="auto"/>
        <w:ind w:left="0" w:firstLine="0"/>
        <w:jc w:val="both"/>
        <w:textAlignment w:val="baseline"/>
        <w:rPr>
          <w:rFonts w:ascii="Calibri" w:eastAsia="Times New Roman" w:hAnsi="Calibri" w:cs="Segoe UI"/>
          <w:b/>
          <w:bCs/>
          <w:color w:val="44546A"/>
          <w:sz w:val="32"/>
          <w:szCs w:val="32"/>
          <w:lang w:eastAsia="fr-FR"/>
        </w:rPr>
      </w:pPr>
      <w:r w:rsidRPr="00D136B4">
        <w:rPr>
          <w:rFonts w:ascii="Calibri" w:eastAsia="Times New Roman" w:hAnsi="Calibri" w:cs="Segoe UI"/>
          <w:b/>
          <w:bCs/>
          <w:color w:val="44546A"/>
          <w:sz w:val="32"/>
          <w:szCs w:val="32"/>
          <w:lang w:eastAsia="fr-FR"/>
        </w:rPr>
        <w:t>Avancée des projets: </w:t>
      </w:r>
    </w:p>
    <w:p w:rsidR="0013568E" w:rsidRPr="0013568E" w:rsidRDefault="0013568E" w:rsidP="008343BF">
      <w:pPr>
        <w:spacing w:after="0" w:line="240" w:lineRule="auto"/>
        <w:ind w:left="270" w:hanging="270"/>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w:t>
      </w:r>
    </w:p>
    <w:p w:rsidR="0013568E" w:rsidRP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xml:space="preserve">L'opération Bottière Chênaie dispose déjà d'un </w:t>
      </w:r>
      <w:r w:rsidR="00B74148">
        <w:rPr>
          <w:rFonts w:ascii="Calibri" w:eastAsia="Times New Roman" w:hAnsi="Calibri" w:cs="Segoe UI"/>
          <w:lang w:eastAsia="fr-FR"/>
        </w:rPr>
        <w:t>noyau</w:t>
      </w:r>
      <w:r w:rsidRPr="0013568E">
        <w:rPr>
          <w:rFonts w:ascii="Calibri" w:eastAsia="Times New Roman" w:hAnsi="Calibri" w:cs="Segoe UI"/>
          <w:lang w:eastAsia="fr-FR"/>
        </w:rPr>
        <w:t xml:space="preserve"> de </w:t>
      </w:r>
      <w:r w:rsidR="00B74148">
        <w:rPr>
          <w:rFonts w:ascii="Calibri" w:eastAsia="Times New Roman" w:hAnsi="Calibri" w:cs="Segoe UI"/>
          <w:lang w:eastAsia="fr-FR"/>
        </w:rPr>
        <w:t xml:space="preserve">candidats acquéreurs. </w:t>
      </w:r>
      <w:r w:rsidRPr="0013568E">
        <w:rPr>
          <w:rFonts w:ascii="Calibri" w:eastAsia="Times New Roman" w:hAnsi="Calibri" w:cs="Segoe UI"/>
          <w:lang w:eastAsia="fr-FR"/>
        </w:rPr>
        <w:t>Les prises de contact entre l'aménageur et les pe</w:t>
      </w:r>
      <w:r w:rsidR="00B74148">
        <w:rPr>
          <w:rFonts w:ascii="Calibri" w:eastAsia="Times New Roman" w:hAnsi="Calibri" w:cs="Segoe UI"/>
          <w:lang w:eastAsia="fr-FR"/>
        </w:rPr>
        <w:t xml:space="preserve">rsonnes ont déjà été réalisées et nécessitent une réunion de rencontre rapide. Une consultation architectes est en cours et la sélection se fera </w:t>
      </w:r>
      <w:r w:rsidR="00412AC3">
        <w:rPr>
          <w:rFonts w:ascii="Calibri" w:eastAsia="Times New Roman" w:hAnsi="Calibri" w:cs="Segoe UI"/>
          <w:lang w:eastAsia="fr-FR"/>
        </w:rPr>
        <w:t>avec le premier noyau d’habitants.</w:t>
      </w:r>
    </w:p>
    <w:p w:rsidR="0013568E" w:rsidRP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Erdre Porterie et le Vallon des Garettes sont deux projets ayant eu quelques demandes d'informations sur les terrains concernés par l'habitat participatif. </w:t>
      </w:r>
      <w:r w:rsidR="00E54AFB">
        <w:rPr>
          <w:rFonts w:ascii="Calibri" w:eastAsia="Times New Roman" w:hAnsi="Calibri" w:cs="Segoe UI"/>
          <w:lang w:eastAsia="fr-FR"/>
        </w:rPr>
        <w:t>Il faudra intervenir assez vite vers ces habitants pour leur apporter un minimum d’informations (réunion, courrier, flyer, à définir).</w:t>
      </w:r>
    </w:p>
    <w:p w:rsidR="00455DB5"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xml:space="preserve">Le prestataire devra adapter son offre </w:t>
      </w:r>
      <w:r w:rsidR="0090007E">
        <w:rPr>
          <w:rFonts w:ascii="Calibri" w:eastAsia="Times New Roman" w:hAnsi="Calibri" w:cs="Segoe UI"/>
          <w:lang w:eastAsia="fr-FR"/>
        </w:rPr>
        <w:t xml:space="preserve">sur l’ensemble de la mission </w:t>
      </w:r>
      <w:r w:rsidRPr="0013568E">
        <w:rPr>
          <w:rFonts w:ascii="Calibri" w:eastAsia="Times New Roman" w:hAnsi="Calibri" w:cs="Segoe UI"/>
          <w:lang w:eastAsia="fr-FR"/>
        </w:rPr>
        <w:t xml:space="preserve">en fonction de l'avancée </w:t>
      </w:r>
      <w:r w:rsidR="008343BF">
        <w:rPr>
          <w:rFonts w:ascii="Calibri" w:eastAsia="Times New Roman" w:hAnsi="Calibri" w:cs="Segoe UI"/>
          <w:lang w:eastAsia="fr-FR"/>
        </w:rPr>
        <w:t>des</w:t>
      </w:r>
      <w:r w:rsidR="00D414B7">
        <w:rPr>
          <w:rFonts w:ascii="Calibri" w:eastAsia="Times New Roman" w:hAnsi="Calibri" w:cs="Segoe UI"/>
          <w:lang w:eastAsia="fr-FR"/>
        </w:rPr>
        <w:t xml:space="preserve"> projets</w:t>
      </w:r>
      <w:r w:rsidR="00455DB5">
        <w:rPr>
          <w:rFonts w:ascii="Calibri" w:eastAsia="Times New Roman" w:hAnsi="Calibri" w:cs="Segoe UI"/>
          <w:lang w:eastAsia="fr-FR"/>
        </w:rPr>
        <w:t>.</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w:t>
      </w:r>
    </w:p>
    <w:p w:rsidR="0013568E" w:rsidRPr="00D136B4" w:rsidRDefault="00421ACC" w:rsidP="00D136B4">
      <w:pPr>
        <w:numPr>
          <w:ilvl w:val="0"/>
          <w:numId w:val="2"/>
        </w:numPr>
        <w:spacing w:after="0" w:line="240" w:lineRule="auto"/>
        <w:ind w:left="0" w:firstLine="0"/>
        <w:jc w:val="both"/>
        <w:textAlignment w:val="baseline"/>
        <w:rPr>
          <w:rFonts w:ascii="Calibri" w:eastAsia="Times New Roman" w:hAnsi="Calibri" w:cs="Segoe UI"/>
          <w:b/>
          <w:bCs/>
          <w:color w:val="44546A"/>
          <w:sz w:val="32"/>
          <w:szCs w:val="32"/>
          <w:lang w:eastAsia="fr-FR"/>
        </w:rPr>
      </w:pPr>
      <w:r w:rsidRPr="00D136B4">
        <w:rPr>
          <w:rFonts w:ascii="Calibri" w:eastAsia="Times New Roman" w:hAnsi="Calibri" w:cs="Segoe UI"/>
          <w:b/>
          <w:bCs/>
          <w:color w:val="44546A"/>
          <w:sz w:val="32"/>
          <w:szCs w:val="32"/>
          <w:lang w:eastAsia="fr-FR"/>
        </w:rPr>
        <w:t>Définition de la mission</w:t>
      </w:r>
    </w:p>
    <w:p w:rsidR="00412AC3" w:rsidRDefault="00412AC3" w:rsidP="008343BF">
      <w:pPr>
        <w:spacing w:after="0" w:line="240" w:lineRule="auto"/>
        <w:jc w:val="both"/>
        <w:textAlignment w:val="baseline"/>
        <w:rPr>
          <w:rFonts w:ascii="Calibri" w:eastAsia="Times New Roman" w:hAnsi="Calibri" w:cs="Segoe UI"/>
          <w:lang w:eastAsia="fr-FR"/>
        </w:rPr>
      </w:pPr>
    </w:p>
    <w:p w:rsidR="00D136B4" w:rsidRDefault="00D136B4" w:rsidP="008343BF">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Les temps d’échanges, de travails,</w:t>
      </w:r>
      <w:r w:rsidR="00435129">
        <w:rPr>
          <w:rFonts w:ascii="Calibri" w:eastAsia="Times New Roman" w:hAnsi="Calibri" w:cs="Segoe UI"/>
          <w:lang w:eastAsia="fr-FR"/>
        </w:rPr>
        <w:t xml:space="preserve"> de mise en place,</w:t>
      </w:r>
      <w:r>
        <w:rPr>
          <w:rFonts w:ascii="Calibri" w:eastAsia="Times New Roman" w:hAnsi="Calibri" w:cs="Segoe UI"/>
          <w:lang w:eastAsia="fr-FR"/>
        </w:rPr>
        <w:t xml:space="preserve"> de réunions nécessaires à l’</w:t>
      </w:r>
      <w:r w:rsidR="00435129">
        <w:rPr>
          <w:rFonts w:ascii="Calibri" w:eastAsia="Times New Roman" w:hAnsi="Calibri" w:cs="Segoe UI"/>
          <w:lang w:eastAsia="fr-FR"/>
        </w:rPr>
        <w:t>élaboration</w:t>
      </w:r>
      <w:r w:rsidR="00053CB3">
        <w:rPr>
          <w:rFonts w:ascii="Calibri" w:eastAsia="Times New Roman" w:hAnsi="Calibri" w:cs="Segoe UI"/>
          <w:lang w:eastAsia="fr-FR"/>
        </w:rPr>
        <w:t xml:space="preserve"> </w:t>
      </w:r>
      <w:r>
        <w:rPr>
          <w:rFonts w:ascii="Calibri" w:eastAsia="Times New Roman" w:hAnsi="Calibri" w:cs="Segoe UI"/>
          <w:lang w:eastAsia="fr-FR"/>
        </w:rPr>
        <w:t>de chaque mission</w:t>
      </w:r>
      <w:r w:rsidR="00435129">
        <w:rPr>
          <w:rFonts w:ascii="Calibri" w:eastAsia="Times New Roman" w:hAnsi="Calibri" w:cs="Segoe UI"/>
          <w:lang w:eastAsia="fr-FR"/>
        </w:rPr>
        <w:t xml:space="preserve"> et</w:t>
      </w:r>
      <w:r w:rsidR="00053CB3">
        <w:rPr>
          <w:rFonts w:ascii="Calibri" w:eastAsia="Times New Roman" w:hAnsi="Calibri" w:cs="Segoe UI"/>
          <w:lang w:eastAsia="fr-FR"/>
        </w:rPr>
        <w:t xml:space="preserve"> leurs tarifications </w:t>
      </w:r>
      <w:r>
        <w:rPr>
          <w:rFonts w:ascii="Calibri" w:eastAsia="Times New Roman" w:hAnsi="Calibri" w:cs="Segoe UI"/>
          <w:lang w:eastAsia="fr-FR"/>
        </w:rPr>
        <w:t>sont inclus dans les prestations</w:t>
      </w:r>
    </w:p>
    <w:p w:rsidR="00053CB3" w:rsidRPr="0013568E" w:rsidRDefault="00053CB3" w:rsidP="008343BF">
      <w:pPr>
        <w:spacing w:after="0" w:line="240" w:lineRule="auto"/>
        <w:jc w:val="both"/>
        <w:textAlignment w:val="baseline"/>
        <w:rPr>
          <w:rFonts w:ascii="Segoe UI" w:eastAsia="Times New Roman" w:hAnsi="Segoe UI" w:cs="Segoe UI"/>
          <w:sz w:val="12"/>
          <w:szCs w:val="12"/>
          <w:lang w:eastAsia="fr-FR"/>
        </w:rPr>
      </w:pPr>
    </w:p>
    <w:p w:rsidR="0013568E" w:rsidRDefault="0013568E" w:rsidP="00303B98">
      <w:pPr>
        <w:numPr>
          <w:ilvl w:val="0"/>
          <w:numId w:val="7"/>
        </w:numPr>
        <w:spacing w:after="0" w:line="240" w:lineRule="auto"/>
        <w:ind w:left="360" w:firstLine="0"/>
        <w:jc w:val="both"/>
        <w:textAlignment w:val="baseline"/>
        <w:rPr>
          <w:rFonts w:ascii="Calibri" w:eastAsia="Times New Roman" w:hAnsi="Calibri" w:cs="Segoe UI"/>
          <w:lang w:eastAsia="fr-FR"/>
        </w:rPr>
      </w:pPr>
      <w:r w:rsidRPr="0056337F">
        <w:rPr>
          <w:rFonts w:ascii="Calibri" w:eastAsia="Times New Roman" w:hAnsi="Calibri" w:cs="Segoe UI"/>
          <w:color w:val="2E74B5"/>
          <w:sz w:val="24"/>
          <w:szCs w:val="24"/>
          <w:lang w:eastAsia="fr-FR"/>
        </w:rPr>
        <w:t>Etape 1</w:t>
      </w:r>
      <w:r w:rsidR="0056337F" w:rsidRPr="0056337F">
        <w:rPr>
          <w:rFonts w:ascii="Calibri" w:eastAsia="Times New Roman" w:hAnsi="Calibri" w:cs="Segoe UI"/>
          <w:color w:val="2E74B5"/>
          <w:sz w:val="24"/>
          <w:szCs w:val="24"/>
          <w:lang w:eastAsia="fr-FR"/>
        </w:rPr>
        <w:t> : P</w:t>
      </w:r>
      <w:r w:rsidR="007B125E" w:rsidRPr="0056337F">
        <w:rPr>
          <w:rFonts w:ascii="Calibri" w:eastAsia="Times New Roman" w:hAnsi="Calibri" w:cs="Segoe UI"/>
          <w:color w:val="2E74B5"/>
          <w:sz w:val="24"/>
          <w:szCs w:val="24"/>
          <w:lang w:eastAsia="fr-FR"/>
        </w:rPr>
        <w:t xml:space="preserve">remier travail de rencontre entre les personnes </w:t>
      </w:r>
      <w:r w:rsidR="0056337F" w:rsidRPr="0056337F">
        <w:rPr>
          <w:rFonts w:ascii="Calibri" w:eastAsia="Times New Roman" w:hAnsi="Calibri" w:cs="Segoe UI"/>
          <w:color w:val="2E74B5"/>
          <w:sz w:val="24"/>
          <w:szCs w:val="24"/>
          <w:lang w:eastAsia="fr-FR"/>
        </w:rPr>
        <w:t>intéressées</w:t>
      </w:r>
      <w:r w:rsidR="007B125E" w:rsidRPr="0056337F">
        <w:rPr>
          <w:rFonts w:ascii="Calibri" w:eastAsia="Times New Roman" w:hAnsi="Calibri" w:cs="Segoe UI"/>
          <w:color w:val="2E74B5"/>
          <w:sz w:val="24"/>
          <w:szCs w:val="24"/>
          <w:lang w:eastAsia="fr-FR"/>
        </w:rPr>
        <w:t xml:space="preserve"> déjà identifiées.</w:t>
      </w:r>
    </w:p>
    <w:p w:rsidR="00455DB5" w:rsidRDefault="00455DB5" w:rsidP="00455DB5">
      <w:pPr>
        <w:spacing w:after="0" w:line="240" w:lineRule="auto"/>
        <w:ind w:left="360"/>
        <w:jc w:val="both"/>
        <w:textAlignment w:val="baseline"/>
        <w:rPr>
          <w:rFonts w:ascii="Calibri" w:eastAsia="Times New Roman" w:hAnsi="Calibri" w:cs="Segoe UI"/>
          <w:lang w:eastAsia="fr-FR"/>
        </w:rPr>
      </w:pPr>
    </w:p>
    <w:p w:rsidR="00CE63BC" w:rsidRPr="0013568E" w:rsidRDefault="00CE63BC" w:rsidP="00455DB5">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 xml:space="preserve">Une réunion de commencement sera organisée entre les chargés d’opération NMA et le prestataire. Le premier travail de l’AMO consistera à établir </w:t>
      </w:r>
      <w:r w:rsidR="007B125E">
        <w:rPr>
          <w:rFonts w:ascii="Calibri" w:eastAsia="Times New Roman" w:hAnsi="Calibri" w:cs="Segoe UI"/>
          <w:lang w:eastAsia="fr-FR"/>
        </w:rPr>
        <w:t xml:space="preserve">rapidement </w:t>
      </w:r>
      <w:r>
        <w:rPr>
          <w:rFonts w:ascii="Calibri" w:eastAsia="Times New Roman" w:hAnsi="Calibri" w:cs="Segoe UI"/>
          <w:lang w:eastAsia="fr-FR"/>
        </w:rPr>
        <w:t>une première rencontre / prise de contact entre les personnes déjà identifiées sur les différents projets comme étant intéressés. Le format sera à définir entre le prestataire et NMA en fonction des projets, du nombre de personnes identifiées.</w:t>
      </w:r>
    </w:p>
    <w:p w:rsidR="0056337F" w:rsidRDefault="0056337F" w:rsidP="00455DB5">
      <w:pPr>
        <w:spacing w:after="0" w:line="240" w:lineRule="auto"/>
        <w:jc w:val="both"/>
        <w:textAlignment w:val="baseline"/>
        <w:rPr>
          <w:rFonts w:ascii="Calibri" w:eastAsia="Times New Roman" w:hAnsi="Calibri" w:cs="Segoe UI"/>
          <w:lang w:eastAsia="fr-FR"/>
        </w:rPr>
      </w:pPr>
    </w:p>
    <w:p w:rsidR="0056337F" w:rsidRDefault="0056337F" w:rsidP="00455DB5">
      <w:pPr>
        <w:spacing w:after="0" w:line="240" w:lineRule="auto"/>
        <w:jc w:val="both"/>
        <w:textAlignment w:val="baseline"/>
        <w:rPr>
          <w:rFonts w:ascii="Calibri" w:eastAsia="Times New Roman" w:hAnsi="Calibri" w:cs="Segoe UI"/>
          <w:lang w:eastAsia="fr-FR"/>
        </w:rPr>
      </w:pPr>
    </w:p>
    <w:p w:rsidR="0056337F" w:rsidRDefault="0056337F" w:rsidP="00455DB5">
      <w:pPr>
        <w:spacing w:after="0" w:line="240" w:lineRule="auto"/>
        <w:jc w:val="both"/>
        <w:textAlignment w:val="baseline"/>
        <w:rPr>
          <w:rFonts w:ascii="Calibri" w:eastAsia="Times New Roman" w:hAnsi="Calibri" w:cs="Segoe UI"/>
          <w:lang w:eastAsia="fr-FR"/>
        </w:rPr>
      </w:pPr>
    </w:p>
    <w:p w:rsidR="0056337F" w:rsidRPr="0056337F" w:rsidRDefault="0056337F" w:rsidP="0056337F">
      <w:pPr>
        <w:numPr>
          <w:ilvl w:val="0"/>
          <w:numId w:val="7"/>
        </w:numPr>
        <w:spacing w:after="0" w:line="240" w:lineRule="auto"/>
        <w:ind w:left="360" w:firstLine="0"/>
        <w:jc w:val="both"/>
        <w:textAlignment w:val="baseline"/>
        <w:rPr>
          <w:rFonts w:ascii="Calibri" w:eastAsia="Times New Roman" w:hAnsi="Calibri" w:cs="Segoe UI"/>
          <w:color w:val="2E74B5"/>
          <w:sz w:val="24"/>
          <w:szCs w:val="24"/>
          <w:lang w:eastAsia="fr-FR"/>
        </w:rPr>
      </w:pPr>
      <w:r w:rsidRPr="0056337F">
        <w:rPr>
          <w:rFonts w:ascii="Calibri" w:eastAsia="Times New Roman" w:hAnsi="Calibri" w:cs="Segoe UI"/>
          <w:color w:val="2E74B5"/>
          <w:sz w:val="24"/>
          <w:szCs w:val="24"/>
          <w:lang w:eastAsia="fr-FR"/>
        </w:rPr>
        <w:t>Etape 2 : Communication, établissement d’une base de contacts intéressés par de l’habitat participatif </w:t>
      </w:r>
    </w:p>
    <w:p w:rsidR="0056337F" w:rsidRDefault="0056337F" w:rsidP="00455DB5">
      <w:pPr>
        <w:spacing w:after="0" w:line="240" w:lineRule="auto"/>
        <w:jc w:val="both"/>
        <w:textAlignment w:val="baseline"/>
        <w:rPr>
          <w:rFonts w:ascii="Calibri" w:eastAsia="Times New Roman" w:hAnsi="Calibri" w:cs="Segoe UI"/>
          <w:lang w:eastAsia="fr-FR"/>
        </w:rPr>
      </w:pPr>
    </w:p>
    <w:p w:rsidR="0056337F" w:rsidRPr="0056337F" w:rsidRDefault="0056337F" w:rsidP="0056337F">
      <w:pPr>
        <w:pStyle w:val="Paragraphedeliste"/>
        <w:numPr>
          <w:ilvl w:val="0"/>
          <w:numId w:val="24"/>
        </w:numPr>
        <w:spacing w:after="0" w:line="240" w:lineRule="auto"/>
        <w:jc w:val="both"/>
        <w:textAlignment w:val="baseline"/>
        <w:rPr>
          <w:rFonts w:ascii="Calibri" w:eastAsia="Times New Roman" w:hAnsi="Calibri" w:cs="Segoe UI"/>
          <w:lang w:eastAsia="fr-FR"/>
        </w:rPr>
      </w:pPr>
      <w:r w:rsidRPr="0056337F">
        <w:rPr>
          <w:rFonts w:ascii="Calibri" w:eastAsia="Times New Roman" w:hAnsi="Calibri" w:cs="Segoe UI"/>
          <w:lang w:eastAsia="fr-FR"/>
        </w:rPr>
        <w:t>Campagne de communication :</w:t>
      </w:r>
    </w:p>
    <w:p w:rsidR="00455DB5" w:rsidRPr="0056337F" w:rsidRDefault="00CE63BC" w:rsidP="00455DB5">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 xml:space="preserve">Nous recherchons un </w:t>
      </w:r>
      <w:r w:rsidR="00455DB5" w:rsidRPr="0013568E">
        <w:rPr>
          <w:rFonts w:ascii="Calibri" w:eastAsia="Times New Roman" w:hAnsi="Calibri" w:cs="Segoe UI"/>
          <w:lang w:eastAsia="fr-FR"/>
        </w:rPr>
        <w:t xml:space="preserve">prestataire capable de construire et d’organiser une campagne de communication </w:t>
      </w:r>
      <w:r w:rsidR="00455DB5">
        <w:rPr>
          <w:rFonts w:ascii="Calibri" w:eastAsia="Times New Roman" w:hAnsi="Calibri" w:cs="Segoe UI"/>
          <w:lang w:eastAsia="fr-FR"/>
        </w:rPr>
        <w:t xml:space="preserve">ayant pour objectif </w:t>
      </w:r>
      <w:r w:rsidR="00455DB5" w:rsidRPr="0013568E">
        <w:rPr>
          <w:rFonts w:ascii="Calibri" w:eastAsia="Times New Roman" w:hAnsi="Calibri" w:cs="Segoe UI"/>
          <w:lang w:eastAsia="fr-FR"/>
        </w:rPr>
        <w:t>de rendre compte des projets d’habitats participatifs portés par NMA.  </w:t>
      </w:r>
      <w:r w:rsidR="00455DB5">
        <w:rPr>
          <w:rFonts w:ascii="Calibri" w:eastAsia="Times New Roman" w:hAnsi="Calibri" w:cs="Segoe UI"/>
          <w:lang w:eastAsia="fr-FR"/>
        </w:rPr>
        <w:t>Au-delà d’une campagne de communication classique, elle devra exprimer une démarche visant à intégrer les personnes dans un processus de développement de projet d’habitat participatif.</w:t>
      </w:r>
    </w:p>
    <w:p w:rsidR="00455DB5" w:rsidRPr="0013568E" w:rsidRDefault="00455DB5" w:rsidP="00455DB5">
      <w:pPr>
        <w:spacing w:after="0" w:line="240" w:lineRule="auto"/>
        <w:jc w:val="both"/>
        <w:textAlignment w:val="baseline"/>
        <w:rPr>
          <w:rFonts w:ascii="Segoe UI" w:eastAsia="Times New Roman" w:hAnsi="Segoe UI" w:cs="Segoe UI"/>
          <w:sz w:val="12"/>
          <w:szCs w:val="12"/>
          <w:lang w:eastAsia="fr-FR"/>
        </w:rPr>
      </w:pPr>
    </w:p>
    <w:p w:rsidR="00455DB5" w:rsidRDefault="00455DB5" w:rsidP="00455DB5">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xml:space="preserve">Cette première étape </w:t>
      </w:r>
      <w:r>
        <w:rPr>
          <w:rFonts w:ascii="Calibri" w:eastAsia="Times New Roman" w:hAnsi="Calibri" w:cs="Segoe UI"/>
          <w:lang w:eastAsia="fr-FR"/>
        </w:rPr>
        <w:t>a pour objectif</w:t>
      </w:r>
      <w:r w:rsidRPr="0013568E">
        <w:rPr>
          <w:rFonts w:ascii="Calibri" w:eastAsia="Times New Roman" w:hAnsi="Calibri" w:cs="Segoe UI"/>
          <w:lang w:eastAsia="fr-FR"/>
        </w:rPr>
        <w:t xml:space="preserve"> à travers l’utilisation de différents supports, la diffusion de l’information relatant la présence de terrains destinés à de l’habitat particip</w:t>
      </w:r>
      <w:r>
        <w:rPr>
          <w:rFonts w:ascii="Calibri" w:eastAsia="Times New Roman" w:hAnsi="Calibri" w:cs="Segoe UI"/>
          <w:lang w:eastAsia="fr-FR"/>
        </w:rPr>
        <w:t>atif mis à disposition par NMA. L</w:t>
      </w:r>
      <w:r w:rsidRPr="0013568E">
        <w:rPr>
          <w:rFonts w:ascii="Calibri" w:eastAsia="Times New Roman" w:hAnsi="Calibri" w:cs="Segoe UI"/>
          <w:lang w:eastAsia="fr-FR"/>
        </w:rPr>
        <w:t xml:space="preserve">e prestataire devra rendre l’information claire, visible et accessible à un maximum de personnes. Cette campagne présentera et/ou invitera par le biais de liens les personnes à se renseigner sur les projets d’habitats participatifs proposés par NMA, en explicitera les enjeux et les intérêts pour les habitants.  </w:t>
      </w:r>
      <w:r w:rsidR="007158F0">
        <w:rPr>
          <w:rFonts w:ascii="Calibri" w:eastAsia="Times New Roman" w:hAnsi="Calibri" w:cs="Segoe UI"/>
          <w:lang w:eastAsia="fr-FR"/>
        </w:rPr>
        <w:t xml:space="preserve">Le prestataire pourra notamment s’appuyer sur les faisabilités architectes déjà réalisés. </w:t>
      </w:r>
      <w:r w:rsidRPr="0013568E">
        <w:rPr>
          <w:rFonts w:ascii="Calibri" w:eastAsia="Times New Roman" w:hAnsi="Calibri" w:cs="Segoe UI"/>
          <w:lang w:eastAsia="fr-FR"/>
        </w:rPr>
        <w:t xml:space="preserve">Véritable relais de NMA, le prestataire invitera à travers ces différents moyens de communication les personnes à prendre contact </w:t>
      </w:r>
      <w:r>
        <w:rPr>
          <w:rFonts w:ascii="Calibri" w:eastAsia="Times New Roman" w:hAnsi="Calibri" w:cs="Segoe UI"/>
          <w:lang w:eastAsia="fr-FR"/>
        </w:rPr>
        <w:t>avec lui afin d’</w:t>
      </w:r>
      <w:r w:rsidRPr="0013568E">
        <w:rPr>
          <w:rFonts w:ascii="Calibri" w:eastAsia="Times New Roman" w:hAnsi="Calibri" w:cs="Segoe UI"/>
          <w:lang w:eastAsia="fr-FR"/>
        </w:rPr>
        <w:t>établir une liste de person</w:t>
      </w:r>
      <w:r>
        <w:rPr>
          <w:rFonts w:ascii="Calibri" w:eastAsia="Times New Roman" w:hAnsi="Calibri" w:cs="Segoe UI"/>
          <w:lang w:eastAsia="fr-FR"/>
        </w:rPr>
        <w:t xml:space="preserve">nes potentiellement intéressés </w:t>
      </w:r>
      <w:r w:rsidR="0090007E">
        <w:rPr>
          <w:rFonts w:ascii="Calibri" w:eastAsia="Times New Roman" w:hAnsi="Calibri" w:cs="Segoe UI"/>
          <w:lang w:eastAsia="fr-FR"/>
        </w:rPr>
        <w:t>et</w:t>
      </w:r>
      <w:r>
        <w:rPr>
          <w:rFonts w:ascii="Calibri" w:eastAsia="Times New Roman" w:hAnsi="Calibri" w:cs="Segoe UI"/>
          <w:lang w:eastAsia="fr-FR"/>
        </w:rPr>
        <w:t xml:space="preserve"> passer à l’étape 2 de la mission (nombre minimum de personnes à définir entre le prestataire et NMA).</w:t>
      </w:r>
    </w:p>
    <w:p w:rsidR="00455DB5" w:rsidRPr="0013568E" w:rsidRDefault="00455DB5" w:rsidP="00455DB5">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w:t>
      </w:r>
    </w:p>
    <w:p w:rsidR="00455DB5" w:rsidRPr="0013568E" w:rsidRDefault="00455DB5" w:rsidP="00455DB5">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Le prestataire fournira les différents supports de communication crées pour validation à NMA avant diffusion.  </w:t>
      </w:r>
    </w:p>
    <w:p w:rsidR="00455DB5" w:rsidRDefault="00455DB5" w:rsidP="00455DB5">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xml:space="preserve">Il sera également tenu d’effectuer un compte rendu mentionnant les moyens utilisés, les périodes de diffusion mais aussi </w:t>
      </w:r>
      <w:r w:rsidR="007B125E">
        <w:rPr>
          <w:rFonts w:ascii="Calibri" w:eastAsia="Times New Roman" w:hAnsi="Calibri" w:cs="Segoe UI"/>
          <w:lang w:eastAsia="fr-FR"/>
        </w:rPr>
        <w:t>le nombre de personnes recensées en fonction des différents supports et</w:t>
      </w:r>
      <w:r w:rsidRPr="0013568E">
        <w:rPr>
          <w:rFonts w:ascii="Calibri" w:eastAsia="Times New Roman" w:hAnsi="Calibri" w:cs="Segoe UI"/>
          <w:lang w:eastAsia="fr-FR"/>
        </w:rPr>
        <w:t xml:space="preserve"> à des intervalles de temps qui seront fixés entre le prestataire et NMA. </w:t>
      </w:r>
    </w:p>
    <w:p w:rsidR="00287CEA" w:rsidRDefault="00CE63BC" w:rsidP="00412AC3">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Cette campagne de communication prend en compte</w:t>
      </w:r>
      <w:r w:rsidR="007B125E">
        <w:rPr>
          <w:rFonts w:ascii="Calibri" w:eastAsia="Times New Roman" w:hAnsi="Calibri" w:cs="Segoe UI"/>
          <w:lang w:eastAsia="fr-FR"/>
        </w:rPr>
        <w:t xml:space="preserve"> en dehors des prestations définies auparavant les temps</w:t>
      </w:r>
      <w:r>
        <w:rPr>
          <w:rFonts w:ascii="Calibri" w:eastAsia="Times New Roman" w:hAnsi="Calibri" w:cs="Segoe UI"/>
          <w:lang w:eastAsia="fr-FR"/>
        </w:rPr>
        <w:t xml:space="preserve"> de préparation, d’échanges</w:t>
      </w:r>
      <w:r w:rsidR="007B125E">
        <w:rPr>
          <w:rFonts w:ascii="Calibri" w:eastAsia="Times New Roman" w:hAnsi="Calibri" w:cs="Segoe UI"/>
          <w:lang w:eastAsia="fr-FR"/>
        </w:rPr>
        <w:t>, et</w:t>
      </w:r>
      <w:r w:rsidR="00EC72B1">
        <w:rPr>
          <w:rFonts w:ascii="Calibri" w:eastAsia="Times New Roman" w:hAnsi="Calibri" w:cs="Segoe UI"/>
          <w:lang w:eastAsia="fr-FR"/>
        </w:rPr>
        <w:t xml:space="preserve"> réunions avec NMA</w:t>
      </w:r>
      <w:r w:rsidR="00435129">
        <w:rPr>
          <w:rFonts w:ascii="Calibri" w:eastAsia="Times New Roman" w:hAnsi="Calibri" w:cs="Segoe UI"/>
          <w:lang w:eastAsia="fr-FR"/>
        </w:rPr>
        <w:t>.</w:t>
      </w:r>
    </w:p>
    <w:p w:rsidR="00C272CA" w:rsidRPr="0056337F" w:rsidRDefault="00C272CA" w:rsidP="0056337F">
      <w:pPr>
        <w:spacing w:after="0" w:line="240" w:lineRule="auto"/>
        <w:jc w:val="both"/>
        <w:textAlignment w:val="baseline"/>
        <w:rPr>
          <w:rFonts w:ascii="Calibri" w:eastAsia="Times New Roman" w:hAnsi="Calibri" w:cs="Segoe UI"/>
          <w:lang w:eastAsia="fr-FR"/>
        </w:rPr>
      </w:pPr>
    </w:p>
    <w:p w:rsidR="0013568E" w:rsidRPr="0056337F" w:rsidRDefault="0056337F" w:rsidP="0056337F">
      <w:pPr>
        <w:pStyle w:val="Paragraphedeliste"/>
        <w:numPr>
          <w:ilvl w:val="0"/>
          <w:numId w:val="24"/>
        </w:numPr>
        <w:spacing w:after="0" w:line="240" w:lineRule="auto"/>
        <w:jc w:val="both"/>
        <w:textAlignment w:val="baseline"/>
        <w:rPr>
          <w:rFonts w:ascii="Calibri" w:eastAsia="Times New Roman" w:hAnsi="Calibri" w:cs="Segoe UI"/>
          <w:lang w:eastAsia="fr-FR"/>
        </w:rPr>
      </w:pPr>
      <w:r w:rsidRPr="0056337F">
        <w:rPr>
          <w:rFonts w:ascii="Calibri" w:eastAsia="Times New Roman" w:hAnsi="Calibri" w:cs="Segoe UI"/>
          <w:lang w:eastAsia="fr-FR"/>
        </w:rPr>
        <w:t>R</w:t>
      </w:r>
      <w:r w:rsidR="0013568E" w:rsidRPr="0056337F">
        <w:rPr>
          <w:rFonts w:ascii="Calibri" w:eastAsia="Times New Roman" w:hAnsi="Calibri" w:cs="Segoe UI"/>
          <w:lang w:eastAsia="fr-FR"/>
        </w:rPr>
        <w:t>éunion</w:t>
      </w:r>
      <w:r w:rsidRPr="0056337F">
        <w:rPr>
          <w:rFonts w:ascii="Calibri" w:eastAsia="Times New Roman" w:hAnsi="Calibri" w:cs="Segoe UI"/>
          <w:lang w:eastAsia="fr-FR"/>
        </w:rPr>
        <w:t xml:space="preserve"> publique</w:t>
      </w:r>
      <w:r w:rsidR="0013568E" w:rsidRPr="0056337F">
        <w:rPr>
          <w:rFonts w:ascii="Calibri" w:eastAsia="Times New Roman" w:hAnsi="Calibri" w:cs="Segoe UI"/>
          <w:lang w:eastAsia="fr-FR"/>
        </w:rPr>
        <w:t xml:space="preserve"> par projet : </w:t>
      </w:r>
    </w:p>
    <w:p w:rsidR="00421ACC" w:rsidRPr="00421ACC" w:rsidRDefault="00421ACC" w:rsidP="00421ACC">
      <w:pPr>
        <w:spacing w:after="0" w:line="240" w:lineRule="auto"/>
        <w:jc w:val="both"/>
        <w:textAlignment w:val="baseline"/>
        <w:rPr>
          <w:rFonts w:ascii="Calibri" w:eastAsia="Times New Roman" w:hAnsi="Calibri" w:cs="Segoe UI"/>
          <w:lang w:eastAsia="fr-FR"/>
        </w:rPr>
      </w:pPr>
      <w:r w:rsidRPr="00421ACC">
        <w:rPr>
          <w:rFonts w:ascii="Calibri" w:eastAsia="Times New Roman" w:hAnsi="Calibri" w:cs="Segoe UI"/>
          <w:lang w:eastAsia="fr-FR"/>
        </w:rPr>
        <w:t>A la suite de la campagne de communication et une fois la liste de contact potentiels établis, une réunion publique par projet ouverte à tous devra être construite et animée par le prestataire. </w:t>
      </w:r>
    </w:p>
    <w:p w:rsidR="00421ACC" w:rsidRPr="00421ACC" w:rsidRDefault="00421ACC" w:rsidP="00421ACC">
      <w:pPr>
        <w:spacing w:after="0" w:line="240" w:lineRule="auto"/>
        <w:jc w:val="both"/>
        <w:textAlignment w:val="baseline"/>
        <w:rPr>
          <w:rFonts w:ascii="Calibri" w:eastAsia="Times New Roman" w:hAnsi="Calibri" w:cs="Segoe UI"/>
          <w:lang w:eastAsia="fr-FR"/>
        </w:rPr>
      </w:pPr>
      <w:r w:rsidRPr="00421ACC">
        <w:rPr>
          <w:rFonts w:ascii="Calibri" w:eastAsia="Times New Roman" w:hAnsi="Calibri" w:cs="Segoe UI"/>
          <w:lang w:eastAsia="fr-FR"/>
        </w:rPr>
        <w:t>Nous attendons du prestataire des réunions qui s’apparente</w:t>
      </w:r>
      <w:r w:rsidR="00435129">
        <w:rPr>
          <w:rFonts w:ascii="Calibri" w:eastAsia="Times New Roman" w:hAnsi="Calibri" w:cs="Segoe UI"/>
          <w:lang w:eastAsia="fr-FR"/>
        </w:rPr>
        <w:t>nt</w:t>
      </w:r>
      <w:r w:rsidRPr="00421ACC">
        <w:rPr>
          <w:rFonts w:ascii="Calibri" w:eastAsia="Times New Roman" w:hAnsi="Calibri" w:cs="Segoe UI"/>
          <w:lang w:eastAsia="fr-FR"/>
        </w:rPr>
        <w:t xml:space="preserve"> à un atelier de travail. L’interaction avec les personnes devra être présente, la réunion ne doit pas seulement être une réunion d’information mais une mise en exergue des ateliers de travails. L’animation est donc importante et doit par différents moyens donné envie aux personnes de s’investir dans cette réunion et dans les projets.  </w:t>
      </w:r>
    </w:p>
    <w:p w:rsidR="00421ACC" w:rsidRPr="00421ACC" w:rsidRDefault="00421ACC" w:rsidP="00421ACC">
      <w:pPr>
        <w:spacing w:after="0" w:line="240" w:lineRule="auto"/>
        <w:jc w:val="both"/>
        <w:textAlignment w:val="baseline"/>
        <w:rPr>
          <w:rFonts w:ascii="Calibri" w:eastAsia="Times New Roman" w:hAnsi="Calibri" w:cs="Segoe UI"/>
          <w:lang w:eastAsia="fr-FR"/>
        </w:rPr>
      </w:pPr>
      <w:r w:rsidRPr="00421ACC">
        <w:rPr>
          <w:rFonts w:ascii="Calibri" w:eastAsia="Times New Roman" w:hAnsi="Calibri" w:cs="Segoe UI"/>
          <w:lang w:eastAsia="fr-FR"/>
        </w:rPr>
        <w:t>Cette réunion devra présenter l’habitat participatif d’une manière générale, les terrains proposés par NMA, les différentes méthodes de travail possibles, des projets déjà réalisés, le rôle de l’AMO</w:t>
      </w:r>
      <w:r w:rsidR="00435129">
        <w:rPr>
          <w:rFonts w:ascii="Calibri" w:eastAsia="Times New Roman" w:hAnsi="Calibri" w:cs="Segoe UI"/>
          <w:lang w:eastAsia="fr-FR"/>
        </w:rPr>
        <w:t>,</w:t>
      </w:r>
      <w:r w:rsidRPr="00421ACC">
        <w:rPr>
          <w:rFonts w:ascii="Calibri" w:eastAsia="Times New Roman" w:hAnsi="Calibri" w:cs="Segoe UI"/>
          <w:lang w:eastAsia="fr-FR"/>
        </w:rPr>
        <w:t> etc.. Elle devra prendre en compte l'avancée et les spécificités de chaque projet. Le contenu et la forme seront travaillés par le prestataire et NMA</w:t>
      </w:r>
      <w:r w:rsidR="00DA69BF">
        <w:rPr>
          <w:rFonts w:ascii="Calibri" w:eastAsia="Times New Roman" w:hAnsi="Calibri" w:cs="Segoe UI"/>
          <w:lang w:eastAsia="fr-FR"/>
        </w:rPr>
        <w:t>, ces temps d’échanges et de travail seront inclus dans la réunion publique</w:t>
      </w:r>
      <w:r w:rsidRPr="00421ACC">
        <w:rPr>
          <w:rFonts w:ascii="Calibri" w:eastAsia="Times New Roman" w:hAnsi="Calibri" w:cs="Segoe UI"/>
          <w:lang w:eastAsia="fr-FR"/>
        </w:rPr>
        <w:t>. </w:t>
      </w:r>
    </w:p>
    <w:p w:rsidR="00421ACC" w:rsidRDefault="00421ACC" w:rsidP="00421ACC">
      <w:pPr>
        <w:spacing w:after="0" w:line="240" w:lineRule="auto"/>
        <w:jc w:val="both"/>
        <w:textAlignment w:val="baseline"/>
        <w:rPr>
          <w:rFonts w:ascii="Segoe UI" w:eastAsia="Times New Roman" w:hAnsi="Segoe UI" w:cs="Segoe UI"/>
          <w:sz w:val="12"/>
          <w:szCs w:val="12"/>
          <w:lang w:eastAsia="fr-FR"/>
        </w:rPr>
      </w:pPr>
    </w:p>
    <w:p w:rsidR="0056337F" w:rsidRDefault="0056337F" w:rsidP="0056337F">
      <w:pPr>
        <w:numPr>
          <w:ilvl w:val="0"/>
          <w:numId w:val="7"/>
        </w:numPr>
        <w:spacing w:after="0" w:line="240" w:lineRule="auto"/>
        <w:ind w:left="360" w:firstLine="0"/>
        <w:jc w:val="both"/>
        <w:textAlignment w:val="baseline"/>
        <w:rPr>
          <w:rFonts w:ascii="Calibri" w:eastAsia="Times New Roman" w:hAnsi="Calibri" w:cs="Segoe UI"/>
          <w:lang w:eastAsia="fr-FR"/>
        </w:rPr>
      </w:pPr>
      <w:r w:rsidRPr="0056337F">
        <w:rPr>
          <w:rFonts w:ascii="Calibri" w:eastAsia="Times New Roman" w:hAnsi="Calibri" w:cs="Segoe UI"/>
          <w:color w:val="2E74B5"/>
          <w:sz w:val="24"/>
          <w:szCs w:val="24"/>
          <w:lang w:eastAsia="fr-FR"/>
        </w:rPr>
        <w:t>Etape 3 : ateliers de travail</w:t>
      </w:r>
    </w:p>
    <w:p w:rsidR="0056337F" w:rsidRPr="0056337F" w:rsidRDefault="0056337F" w:rsidP="0056337F">
      <w:pPr>
        <w:spacing w:after="0" w:line="240" w:lineRule="auto"/>
        <w:ind w:left="360"/>
        <w:jc w:val="both"/>
        <w:textAlignment w:val="baseline"/>
        <w:rPr>
          <w:rFonts w:ascii="Calibri" w:eastAsia="Times New Roman" w:hAnsi="Calibri" w:cs="Segoe UI"/>
          <w:lang w:eastAsia="fr-FR"/>
        </w:rPr>
      </w:pPr>
    </w:p>
    <w:p w:rsidR="0013568E" w:rsidRPr="0056337F" w:rsidRDefault="005765E7" w:rsidP="0056337F">
      <w:pPr>
        <w:pStyle w:val="Paragraphedeliste"/>
        <w:numPr>
          <w:ilvl w:val="0"/>
          <w:numId w:val="24"/>
        </w:numPr>
        <w:spacing w:after="0" w:line="240" w:lineRule="auto"/>
        <w:jc w:val="both"/>
        <w:textAlignment w:val="baseline"/>
        <w:rPr>
          <w:rFonts w:ascii="Calibri" w:eastAsia="Times New Roman" w:hAnsi="Calibri" w:cs="Segoe UI"/>
          <w:lang w:eastAsia="fr-FR"/>
        </w:rPr>
      </w:pPr>
      <w:r w:rsidRPr="0056337F">
        <w:rPr>
          <w:rFonts w:ascii="Calibri" w:eastAsia="Times New Roman" w:hAnsi="Calibri" w:cs="Segoe UI"/>
          <w:lang w:eastAsia="fr-FR"/>
        </w:rPr>
        <w:t>4 a</w:t>
      </w:r>
      <w:r w:rsidR="0013568E" w:rsidRPr="0056337F">
        <w:rPr>
          <w:rFonts w:ascii="Calibri" w:eastAsia="Times New Roman" w:hAnsi="Calibri" w:cs="Segoe UI"/>
          <w:lang w:eastAsia="fr-FR"/>
        </w:rPr>
        <w:t>teliers de travail</w:t>
      </w:r>
      <w:r w:rsidRPr="0056337F">
        <w:rPr>
          <w:rFonts w:ascii="Calibri" w:eastAsia="Times New Roman" w:hAnsi="Calibri" w:cs="Segoe UI"/>
          <w:lang w:eastAsia="fr-FR"/>
        </w:rPr>
        <w:t xml:space="preserve">/projet </w:t>
      </w:r>
      <w:r w:rsidR="0013568E" w:rsidRPr="0056337F">
        <w:rPr>
          <w:rFonts w:ascii="Calibri" w:eastAsia="Times New Roman" w:hAnsi="Calibri" w:cs="Segoe UI"/>
          <w:lang w:eastAsia="fr-FR"/>
        </w:rPr>
        <w:t>: formation du groupe </w:t>
      </w:r>
    </w:p>
    <w:p w:rsidR="0056337F" w:rsidRDefault="00C272CA" w:rsidP="00C272CA">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A</w:t>
      </w:r>
      <w:r>
        <w:rPr>
          <w:rFonts w:ascii="Calibri" w:eastAsia="Times New Roman" w:hAnsi="Calibri" w:cs="Segoe UI"/>
          <w:lang w:eastAsia="fr-FR"/>
        </w:rPr>
        <w:t xml:space="preserve"> </w:t>
      </w:r>
      <w:r w:rsidRPr="0013568E">
        <w:rPr>
          <w:rFonts w:ascii="Calibri" w:eastAsia="Times New Roman" w:hAnsi="Calibri" w:cs="Segoe UI"/>
          <w:lang w:eastAsia="fr-FR"/>
        </w:rPr>
        <w:t>la suite des </w:t>
      </w:r>
      <w:r>
        <w:rPr>
          <w:rFonts w:ascii="Calibri" w:eastAsia="Times New Roman" w:hAnsi="Calibri" w:cs="Segoe UI"/>
          <w:lang w:eastAsia="fr-FR"/>
        </w:rPr>
        <w:t>trois réunions/projet réalisées et en fonction de l’avancée de chaque projet,</w:t>
      </w:r>
      <w:r w:rsidRPr="0013568E">
        <w:rPr>
          <w:rFonts w:ascii="Calibri" w:eastAsia="Times New Roman" w:hAnsi="Calibri" w:cs="Segoe UI"/>
          <w:lang w:eastAsia="fr-FR"/>
        </w:rPr>
        <w:t xml:space="preserve"> le prestataire devra organiser </w:t>
      </w:r>
      <w:r>
        <w:rPr>
          <w:rFonts w:ascii="Calibri" w:eastAsia="Times New Roman" w:hAnsi="Calibri" w:cs="Segoe UI"/>
          <w:lang w:eastAsia="fr-FR"/>
        </w:rPr>
        <w:t>quatre</w:t>
      </w:r>
      <w:r w:rsidRPr="0013568E">
        <w:rPr>
          <w:rFonts w:ascii="Calibri" w:eastAsia="Times New Roman" w:hAnsi="Calibri" w:cs="Segoe UI"/>
          <w:lang w:eastAsia="fr-FR"/>
        </w:rPr>
        <w:t xml:space="preserve"> ateliers de travail. Ces ateliers propres à chaque projet devront aboutir à la formation d'un groupe d'habitant (noyau </w:t>
      </w:r>
      <w:r>
        <w:rPr>
          <w:rFonts w:ascii="Calibri" w:eastAsia="Times New Roman" w:hAnsi="Calibri" w:cs="Segoe UI"/>
          <w:lang w:eastAsia="fr-FR"/>
        </w:rPr>
        <w:t>de personnes dont le</w:t>
      </w:r>
      <w:r w:rsidRPr="0013568E">
        <w:rPr>
          <w:rFonts w:ascii="Calibri" w:eastAsia="Times New Roman" w:hAnsi="Calibri" w:cs="Segoe UI"/>
          <w:lang w:eastAsia="fr-FR"/>
        </w:rPr>
        <w:t xml:space="preserve"> nombre</w:t>
      </w:r>
      <w:r>
        <w:rPr>
          <w:rFonts w:ascii="Calibri" w:eastAsia="Times New Roman" w:hAnsi="Calibri" w:cs="Segoe UI"/>
          <w:lang w:eastAsia="fr-FR"/>
        </w:rPr>
        <w:t xml:space="preserve"> est</w:t>
      </w:r>
      <w:r w:rsidRPr="0013568E">
        <w:rPr>
          <w:rFonts w:ascii="Calibri" w:eastAsia="Times New Roman" w:hAnsi="Calibri" w:cs="Segoe UI"/>
          <w:lang w:eastAsia="fr-FR"/>
        </w:rPr>
        <w:t xml:space="preserve"> à définir selon le</w:t>
      </w:r>
      <w:r>
        <w:rPr>
          <w:rFonts w:ascii="Calibri" w:eastAsia="Times New Roman" w:hAnsi="Calibri" w:cs="Segoe UI"/>
          <w:lang w:eastAsia="fr-FR"/>
        </w:rPr>
        <w:t>s</w:t>
      </w:r>
      <w:r w:rsidRPr="0013568E">
        <w:rPr>
          <w:rFonts w:ascii="Calibri" w:eastAsia="Times New Roman" w:hAnsi="Calibri" w:cs="Segoe UI"/>
          <w:lang w:eastAsia="fr-FR"/>
        </w:rPr>
        <w:t xml:space="preserve"> projets). </w:t>
      </w:r>
      <w:r w:rsidR="0090007E">
        <w:rPr>
          <w:rFonts w:ascii="Calibri" w:eastAsia="Times New Roman" w:hAnsi="Calibri" w:cs="Segoe UI"/>
          <w:lang w:eastAsia="fr-FR"/>
        </w:rPr>
        <w:t xml:space="preserve">Ils doivent permettre aux habitants intéressés </w:t>
      </w:r>
      <w:r w:rsidRPr="0013568E">
        <w:rPr>
          <w:rFonts w:ascii="Calibri" w:eastAsia="Times New Roman" w:hAnsi="Calibri" w:cs="Segoe UI"/>
          <w:lang w:eastAsia="fr-FR"/>
        </w:rPr>
        <w:t>de préciser leurs attentes, besoins, d'identifier et d'évaluer les risques, de mesurer leurs capacités financières et l'implication né</w:t>
      </w:r>
      <w:r>
        <w:rPr>
          <w:rFonts w:ascii="Calibri" w:eastAsia="Times New Roman" w:hAnsi="Calibri" w:cs="Segoe UI"/>
          <w:lang w:eastAsia="fr-FR"/>
        </w:rPr>
        <w:t>cessaire demandée pour s'inscrir</w:t>
      </w:r>
      <w:r w:rsidRPr="0013568E">
        <w:rPr>
          <w:rFonts w:ascii="Calibri" w:eastAsia="Times New Roman" w:hAnsi="Calibri" w:cs="Segoe UI"/>
          <w:lang w:eastAsia="fr-FR"/>
        </w:rPr>
        <w:t>e dans ce</w:t>
      </w:r>
      <w:r>
        <w:rPr>
          <w:rFonts w:ascii="Calibri" w:eastAsia="Times New Roman" w:hAnsi="Calibri" w:cs="Segoe UI"/>
          <w:lang w:eastAsia="fr-FR"/>
        </w:rPr>
        <w:t xml:space="preserve"> type de</w:t>
      </w:r>
      <w:r w:rsidRPr="0013568E">
        <w:rPr>
          <w:rFonts w:ascii="Calibri" w:eastAsia="Times New Roman" w:hAnsi="Calibri" w:cs="Segoe UI"/>
          <w:lang w:eastAsia="fr-FR"/>
        </w:rPr>
        <w:t> projet</w:t>
      </w:r>
      <w:r>
        <w:rPr>
          <w:rFonts w:ascii="Calibri" w:eastAsia="Times New Roman" w:hAnsi="Calibri" w:cs="Segoe UI"/>
          <w:lang w:eastAsia="fr-FR"/>
        </w:rPr>
        <w:t>, d’établir un pré-programme</w:t>
      </w:r>
      <w:r w:rsidRPr="0013568E">
        <w:rPr>
          <w:rFonts w:ascii="Calibri" w:eastAsia="Times New Roman" w:hAnsi="Calibri" w:cs="Segoe UI"/>
          <w:lang w:eastAsia="fr-FR"/>
        </w:rPr>
        <w:t>. </w:t>
      </w:r>
    </w:p>
    <w:p w:rsidR="00DA69BF" w:rsidRDefault="00C272CA" w:rsidP="00C272CA">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Si le nombre de personne est trop faible, une deuxième réunion publique avec une relance de c</w:t>
      </w:r>
      <w:r w:rsidR="00DA69BF">
        <w:rPr>
          <w:rFonts w:ascii="Calibri" w:eastAsia="Times New Roman" w:hAnsi="Calibri" w:cs="Segoe UI"/>
          <w:lang w:eastAsia="fr-FR"/>
        </w:rPr>
        <w:t xml:space="preserve">ommunication devra être faite. </w:t>
      </w:r>
    </w:p>
    <w:p w:rsidR="009C5844" w:rsidRDefault="00DA69BF" w:rsidP="00C272CA">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L</w:t>
      </w:r>
      <w:r w:rsidR="00C272CA">
        <w:rPr>
          <w:rFonts w:ascii="Calibri" w:eastAsia="Times New Roman" w:hAnsi="Calibri" w:cs="Segoe UI"/>
          <w:lang w:eastAsia="fr-FR"/>
        </w:rPr>
        <w:t>es t</w:t>
      </w:r>
      <w:r>
        <w:rPr>
          <w:rFonts w:ascii="Calibri" w:eastAsia="Times New Roman" w:hAnsi="Calibri" w:cs="Segoe UI"/>
          <w:lang w:eastAsia="fr-FR"/>
        </w:rPr>
        <w:t>emps de préparation, de travail et</w:t>
      </w:r>
      <w:r w:rsidR="00C272CA">
        <w:rPr>
          <w:rFonts w:ascii="Calibri" w:eastAsia="Times New Roman" w:hAnsi="Calibri" w:cs="Segoe UI"/>
          <w:lang w:eastAsia="fr-FR"/>
        </w:rPr>
        <w:t xml:space="preserve"> de réunions nécessaires</w:t>
      </w:r>
      <w:r>
        <w:rPr>
          <w:rFonts w:ascii="Calibri" w:eastAsia="Times New Roman" w:hAnsi="Calibri" w:cs="Segoe UI"/>
          <w:lang w:eastAsia="fr-FR"/>
        </w:rPr>
        <w:t xml:space="preserve"> pour la constitution des ateliers </w:t>
      </w:r>
      <w:r w:rsidR="00D136B4">
        <w:rPr>
          <w:rFonts w:ascii="Calibri" w:eastAsia="Times New Roman" w:hAnsi="Calibri" w:cs="Segoe UI"/>
          <w:lang w:eastAsia="fr-FR"/>
        </w:rPr>
        <w:t xml:space="preserve">tout comme pour la relance de communication </w:t>
      </w:r>
      <w:r>
        <w:rPr>
          <w:rFonts w:ascii="Calibri" w:eastAsia="Times New Roman" w:hAnsi="Calibri" w:cs="Segoe UI"/>
          <w:lang w:eastAsia="fr-FR"/>
        </w:rPr>
        <w:t xml:space="preserve">sont inclus dans </w:t>
      </w:r>
      <w:r w:rsidR="00D136B4">
        <w:rPr>
          <w:rFonts w:ascii="Calibri" w:eastAsia="Times New Roman" w:hAnsi="Calibri" w:cs="Segoe UI"/>
          <w:lang w:eastAsia="fr-FR"/>
        </w:rPr>
        <w:t>les prestations.</w:t>
      </w:r>
    </w:p>
    <w:p w:rsidR="00D136B4" w:rsidRDefault="00D136B4" w:rsidP="00C272CA">
      <w:pPr>
        <w:spacing w:after="0" w:line="240" w:lineRule="auto"/>
        <w:jc w:val="both"/>
        <w:textAlignment w:val="baseline"/>
        <w:rPr>
          <w:rFonts w:ascii="Calibri" w:eastAsia="Times New Roman" w:hAnsi="Calibri" w:cs="Segoe UI"/>
          <w:lang w:eastAsia="fr-FR"/>
        </w:rPr>
      </w:pPr>
    </w:p>
    <w:p w:rsidR="009C5844" w:rsidRPr="0056337F" w:rsidRDefault="009C5844" w:rsidP="0056337F">
      <w:pPr>
        <w:pStyle w:val="Paragraphedeliste"/>
        <w:numPr>
          <w:ilvl w:val="0"/>
          <w:numId w:val="24"/>
        </w:numPr>
        <w:spacing w:after="0" w:line="240" w:lineRule="auto"/>
        <w:jc w:val="both"/>
        <w:textAlignment w:val="baseline"/>
        <w:rPr>
          <w:rFonts w:ascii="Calibri" w:eastAsia="Times New Roman" w:hAnsi="Calibri" w:cs="Segoe UI"/>
          <w:lang w:eastAsia="fr-FR"/>
        </w:rPr>
      </w:pPr>
      <w:r w:rsidRPr="0056337F">
        <w:rPr>
          <w:rFonts w:ascii="Calibri" w:eastAsia="Times New Roman" w:hAnsi="Calibri" w:cs="Segoe UI"/>
          <w:lang w:eastAsia="fr-FR"/>
        </w:rPr>
        <w:t>Communication durant ces ateliers</w:t>
      </w:r>
    </w:p>
    <w:p w:rsidR="0090007E" w:rsidRDefault="0090007E" w:rsidP="00C272CA">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Un temps de co</w:t>
      </w:r>
      <w:r w:rsidR="004975C3">
        <w:rPr>
          <w:rFonts w:ascii="Calibri" w:eastAsia="Times New Roman" w:hAnsi="Calibri" w:cs="Segoe UI"/>
          <w:lang w:eastAsia="fr-FR"/>
        </w:rPr>
        <w:t xml:space="preserve">mmunication par projet devra être organisé </w:t>
      </w:r>
      <w:r>
        <w:rPr>
          <w:rFonts w:ascii="Calibri" w:eastAsia="Times New Roman" w:hAnsi="Calibri" w:cs="Segoe UI"/>
          <w:lang w:eastAsia="fr-FR"/>
        </w:rPr>
        <w:t xml:space="preserve">par le prestataire durant la période des ateliers. Il devra mettre en avant la démarche en cours en invitant la presse sur un </w:t>
      </w:r>
      <w:r w:rsidR="004975C3">
        <w:rPr>
          <w:rFonts w:ascii="Calibri" w:eastAsia="Times New Roman" w:hAnsi="Calibri" w:cs="Segoe UI"/>
          <w:lang w:eastAsia="fr-FR"/>
        </w:rPr>
        <w:t xml:space="preserve">des </w:t>
      </w:r>
      <w:r>
        <w:rPr>
          <w:rFonts w:ascii="Calibri" w:eastAsia="Times New Roman" w:hAnsi="Calibri" w:cs="Segoe UI"/>
          <w:lang w:eastAsia="fr-FR"/>
        </w:rPr>
        <w:t>ateliers, en réalisant un dossier de presse etc..</w:t>
      </w:r>
      <w:r w:rsidR="00A47173">
        <w:rPr>
          <w:rFonts w:ascii="Calibri" w:eastAsia="Times New Roman" w:hAnsi="Calibri" w:cs="Segoe UI"/>
          <w:lang w:eastAsia="fr-FR"/>
        </w:rPr>
        <w:t xml:space="preserve"> </w:t>
      </w:r>
      <w:r>
        <w:rPr>
          <w:rFonts w:ascii="Calibri" w:eastAsia="Times New Roman" w:hAnsi="Calibri" w:cs="Segoe UI"/>
          <w:lang w:eastAsia="fr-FR"/>
        </w:rPr>
        <w:t>(le temps et la forme seront à définir entre le prestataire et NMA).</w:t>
      </w:r>
      <w:r w:rsidR="004975C3">
        <w:rPr>
          <w:rFonts w:ascii="Calibri" w:eastAsia="Times New Roman" w:hAnsi="Calibri" w:cs="Segoe UI"/>
          <w:lang w:eastAsia="fr-FR"/>
        </w:rPr>
        <w:t xml:space="preserve"> Le prestataire sera chargé de se mettre en relation avec les organes de presse et d’</w:t>
      </w:r>
      <w:r w:rsidR="00435129">
        <w:rPr>
          <w:rFonts w:ascii="Calibri" w:eastAsia="Times New Roman" w:hAnsi="Calibri" w:cs="Segoe UI"/>
          <w:lang w:eastAsia="fr-FR"/>
        </w:rPr>
        <w:t>assurer cette mission.</w:t>
      </w:r>
      <w:r w:rsidR="004975C3">
        <w:rPr>
          <w:rFonts w:ascii="Calibri" w:eastAsia="Times New Roman" w:hAnsi="Calibri" w:cs="Segoe UI"/>
          <w:lang w:eastAsia="fr-FR"/>
        </w:rPr>
        <w:t xml:space="preserve"> </w:t>
      </w:r>
    </w:p>
    <w:p w:rsidR="00C272CA" w:rsidRDefault="00C272CA" w:rsidP="00C272CA">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 xml:space="preserve"> </w:t>
      </w:r>
    </w:p>
    <w:p w:rsidR="00DA69BF" w:rsidRDefault="00C272CA" w:rsidP="00DA69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 xml:space="preserve">La mission concernée par cet appel à candidature s’arrête </w:t>
      </w:r>
      <w:r>
        <w:rPr>
          <w:rFonts w:ascii="Calibri" w:eastAsia="Times New Roman" w:hAnsi="Calibri" w:cs="Segoe UI"/>
          <w:lang w:eastAsia="fr-FR"/>
        </w:rPr>
        <w:t xml:space="preserve">une fois le groupe en capacité de prendre lui-même le projet en main. La </w:t>
      </w:r>
      <w:r w:rsidR="00435129">
        <w:rPr>
          <w:rFonts w:ascii="Calibri" w:eastAsia="Times New Roman" w:hAnsi="Calibri" w:cs="Segoe UI"/>
          <w:lang w:eastAsia="fr-FR"/>
        </w:rPr>
        <w:t>pré-</w:t>
      </w:r>
      <w:r>
        <w:rPr>
          <w:rFonts w:ascii="Calibri" w:eastAsia="Times New Roman" w:hAnsi="Calibri" w:cs="Segoe UI"/>
          <w:lang w:eastAsia="fr-FR"/>
        </w:rPr>
        <w:t>programmation aura été réalisée et le groupe sera clairement engagé dans le développement du projet</w:t>
      </w:r>
      <w:r w:rsidR="0090007E">
        <w:rPr>
          <w:rFonts w:ascii="Calibri" w:eastAsia="Times New Roman" w:hAnsi="Calibri" w:cs="Segoe UI"/>
          <w:lang w:eastAsia="fr-FR"/>
        </w:rPr>
        <w:t>.</w:t>
      </w:r>
      <w:r w:rsidR="00DA69BF">
        <w:rPr>
          <w:rFonts w:ascii="Calibri" w:eastAsia="Times New Roman" w:hAnsi="Calibri" w:cs="Segoe UI"/>
          <w:lang w:eastAsia="fr-FR"/>
        </w:rPr>
        <w:t xml:space="preserve"> Des ateliers supplémentaires pourront être proposés si nécessaire. </w:t>
      </w:r>
    </w:p>
    <w:p w:rsidR="00C272CA" w:rsidRDefault="00C272CA" w:rsidP="00C272CA">
      <w:pPr>
        <w:spacing w:after="0" w:line="240" w:lineRule="auto"/>
        <w:jc w:val="both"/>
        <w:textAlignment w:val="baseline"/>
        <w:rPr>
          <w:rFonts w:ascii="Calibri" w:eastAsia="Times New Roman" w:hAnsi="Calibri" w:cs="Segoe UI"/>
          <w:lang w:eastAsia="fr-FR"/>
        </w:rPr>
      </w:pPr>
    </w:p>
    <w:p w:rsidR="0056337F" w:rsidRDefault="0056337F" w:rsidP="0056337F">
      <w:pPr>
        <w:pStyle w:val="Paragraphedeliste"/>
        <w:numPr>
          <w:ilvl w:val="0"/>
          <w:numId w:val="24"/>
        </w:num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 xml:space="preserve">Bilan </w:t>
      </w:r>
    </w:p>
    <w:p w:rsidR="0090007E" w:rsidRDefault="0090007E" w:rsidP="00C272CA">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 xml:space="preserve">Nous attendons un dossier de synthèse à la fin de cette mission, </w:t>
      </w:r>
      <w:r w:rsidR="00DA69BF">
        <w:rPr>
          <w:rFonts w:ascii="Calibri" w:eastAsia="Times New Roman" w:hAnsi="Calibri" w:cs="Segoe UI"/>
          <w:lang w:eastAsia="fr-FR"/>
        </w:rPr>
        <w:t>exprimant le bilan sur la campagne de communication, sur les ateliers et sur la mission en général. Ce document de synthèse permettra un premier retour d’expérience.</w:t>
      </w:r>
    </w:p>
    <w:p w:rsidR="00C272CA" w:rsidRDefault="00C272CA" w:rsidP="008343BF">
      <w:pPr>
        <w:spacing w:after="0" w:line="240" w:lineRule="auto"/>
        <w:jc w:val="both"/>
        <w:textAlignment w:val="baseline"/>
        <w:rPr>
          <w:rFonts w:ascii="Calibri" w:eastAsia="Times New Roman" w:hAnsi="Calibri" w:cs="Segoe UI"/>
          <w:lang w:eastAsia="fr-FR"/>
        </w:rPr>
      </w:pPr>
    </w:p>
    <w:p w:rsidR="001C2D55" w:rsidRPr="0013568E" w:rsidRDefault="001C2D55" w:rsidP="008343BF">
      <w:pPr>
        <w:spacing w:after="0" w:line="240" w:lineRule="auto"/>
        <w:jc w:val="both"/>
        <w:textAlignment w:val="baseline"/>
        <w:rPr>
          <w:rFonts w:ascii="Segoe UI" w:eastAsia="Times New Roman" w:hAnsi="Segoe UI" w:cs="Segoe UI"/>
          <w:sz w:val="12"/>
          <w:szCs w:val="12"/>
          <w:lang w:eastAsia="fr-FR"/>
        </w:rPr>
      </w:pPr>
    </w:p>
    <w:p w:rsidR="0013568E" w:rsidRPr="0056337F" w:rsidRDefault="0056337F" w:rsidP="0056337F">
      <w:pPr>
        <w:numPr>
          <w:ilvl w:val="0"/>
          <w:numId w:val="7"/>
        </w:numPr>
        <w:spacing w:after="0" w:line="240" w:lineRule="auto"/>
        <w:ind w:left="360" w:firstLine="0"/>
        <w:jc w:val="both"/>
        <w:textAlignment w:val="baseline"/>
        <w:rPr>
          <w:rFonts w:ascii="Calibri" w:eastAsia="Times New Roman" w:hAnsi="Calibri" w:cs="Segoe UI"/>
          <w:color w:val="2E74B5"/>
          <w:sz w:val="24"/>
          <w:szCs w:val="24"/>
          <w:lang w:eastAsia="fr-FR"/>
        </w:rPr>
      </w:pPr>
      <w:r w:rsidRPr="0056337F">
        <w:rPr>
          <w:rFonts w:ascii="Calibri" w:eastAsia="Times New Roman" w:hAnsi="Calibri" w:cs="Segoe UI"/>
          <w:color w:val="2E74B5"/>
          <w:sz w:val="24"/>
          <w:szCs w:val="24"/>
          <w:lang w:eastAsia="fr-FR"/>
        </w:rPr>
        <w:t>Etape 4</w:t>
      </w:r>
      <w:r w:rsidR="0013568E" w:rsidRPr="0056337F">
        <w:rPr>
          <w:rFonts w:ascii="Calibri" w:eastAsia="Times New Roman" w:hAnsi="Calibri" w:cs="Segoe UI"/>
          <w:color w:val="2E74B5"/>
          <w:sz w:val="24"/>
          <w:szCs w:val="24"/>
          <w:lang w:eastAsia="fr-FR"/>
        </w:rPr>
        <w:t> : Travail par projet (hors présent marché) </w:t>
      </w:r>
    </w:p>
    <w:p w:rsidR="0056337F" w:rsidRPr="0013568E" w:rsidRDefault="0056337F" w:rsidP="0056337F">
      <w:pPr>
        <w:spacing w:after="0" w:line="240" w:lineRule="auto"/>
        <w:ind w:left="360"/>
        <w:jc w:val="both"/>
        <w:textAlignment w:val="baseline"/>
        <w:rPr>
          <w:rFonts w:ascii="Calibri" w:eastAsia="Times New Roman" w:hAnsi="Calibri" w:cs="Segoe UI"/>
          <w:lang w:eastAsia="fr-FR"/>
        </w:rPr>
      </w:pP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xml:space="preserve">A partir de cette étape, </w:t>
      </w:r>
      <w:r w:rsidR="00D136B4">
        <w:rPr>
          <w:rFonts w:ascii="Calibri" w:eastAsia="Times New Roman" w:hAnsi="Calibri" w:cs="Segoe UI"/>
          <w:lang w:eastAsia="fr-FR"/>
        </w:rPr>
        <w:t xml:space="preserve">les missions en commun des projets ne seront </w:t>
      </w:r>
      <w:r w:rsidRPr="0013568E">
        <w:rPr>
          <w:rFonts w:ascii="Calibri" w:eastAsia="Times New Roman" w:hAnsi="Calibri" w:cs="Segoe UI"/>
          <w:lang w:eastAsia="fr-FR"/>
        </w:rPr>
        <w:t>plus effective</w:t>
      </w:r>
      <w:r w:rsidR="00D136B4">
        <w:rPr>
          <w:rFonts w:ascii="Calibri" w:eastAsia="Times New Roman" w:hAnsi="Calibri" w:cs="Segoe UI"/>
          <w:lang w:eastAsia="fr-FR"/>
        </w:rPr>
        <w:t>s</w:t>
      </w:r>
      <w:r w:rsidRPr="0013568E">
        <w:rPr>
          <w:rFonts w:ascii="Calibri" w:eastAsia="Times New Roman" w:hAnsi="Calibri" w:cs="Segoe UI"/>
          <w:lang w:eastAsia="fr-FR"/>
        </w:rPr>
        <w:t>. </w:t>
      </w:r>
    </w:p>
    <w:p w:rsidR="0013568E" w:rsidRPr="00D136B4" w:rsidRDefault="0013568E" w:rsidP="00D136B4">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Chaque projet disposera de ses séances de travail avec les groupes d’habitants et l’AMO choisi par les habitants. </w:t>
      </w:r>
      <w:r w:rsidRPr="00D136B4">
        <w:rPr>
          <w:rFonts w:ascii="Calibri" w:eastAsia="Times New Roman" w:hAnsi="Calibri" w:cs="Segoe UI"/>
          <w:sz w:val="28"/>
          <w:szCs w:val="28"/>
          <w:lang w:eastAsia="fr-FR"/>
        </w:rPr>
        <w:t>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 </w:t>
      </w:r>
    </w:p>
    <w:p w:rsidR="005765E7" w:rsidRDefault="005765E7" w:rsidP="008343BF">
      <w:pPr>
        <w:spacing w:after="0" w:line="240" w:lineRule="auto"/>
        <w:jc w:val="both"/>
        <w:textAlignment w:val="baseline"/>
        <w:rPr>
          <w:rFonts w:ascii="Calibri" w:eastAsia="Times New Roman" w:hAnsi="Calibri" w:cs="Segoe UI"/>
          <w:lang w:eastAsia="fr-FR"/>
        </w:rPr>
      </w:pPr>
    </w:p>
    <w:p w:rsidR="005765E7" w:rsidRDefault="005765E7" w:rsidP="00D136B4">
      <w:pPr>
        <w:numPr>
          <w:ilvl w:val="0"/>
          <w:numId w:val="2"/>
        </w:numPr>
        <w:spacing w:after="0" w:line="240" w:lineRule="auto"/>
        <w:ind w:left="0" w:firstLine="0"/>
        <w:jc w:val="both"/>
        <w:textAlignment w:val="baseline"/>
        <w:rPr>
          <w:rFonts w:ascii="Calibri" w:eastAsia="Times New Roman" w:hAnsi="Calibri" w:cs="Segoe UI"/>
          <w:b/>
          <w:bCs/>
          <w:color w:val="44546A"/>
          <w:sz w:val="32"/>
          <w:szCs w:val="32"/>
          <w:lang w:eastAsia="fr-FR"/>
        </w:rPr>
      </w:pPr>
      <w:r w:rsidRPr="005765E7">
        <w:rPr>
          <w:rFonts w:ascii="Calibri" w:eastAsia="Times New Roman" w:hAnsi="Calibri" w:cs="Segoe UI"/>
          <w:b/>
          <w:bCs/>
          <w:color w:val="44546A"/>
          <w:sz w:val="32"/>
          <w:szCs w:val="32"/>
          <w:lang w:eastAsia="fr-FR"/>
        </w:rPr>
        <w:t>Calendrier</w:t>
      </w:r>
    </w:p>
    <w:p w:rsidR="005765E7" w:rsidRDefault="005765E7" w:rsidP="005765E7">
      <w:pPr>
        <w:spacing w:after="0" w:line="240" w:lineRule="auto"/>
        <w:jc w:val="both"/>
        <w:textAlignment w:val="baseline"/>
        <w:rPr>
          <w:rFonts w:ascii="Calibri" w:eastAsia="Times New Roman" w:hAnsi="Calibri" w:cs="Segoe UI"/>
          <w:b/>
          <w:bCs/>
          <w:color w:val="44546A"/>
          <w:sz w:val="32"/>
          <w:szCs w:val="32"/>
          <w:lang w:eastAsia="fr-FR"/>
        </w:rPr>
      </w:pPr>
    </w:p>
    <w:p w:rsidR="005765E7" w:rsidRDefault="005765E7" w:rsidP="00303B98">
      <w:pPr>
        <w:numPr>
          <w:ilvl w:val="0"/>
          <w:numId w:val="12"/>
        </w:numPr>
        <w:spacing w:after="0" w:line="240" w:lineRule="auto"/>
        <w:jc w:val="both"/>
        <w:textAlignment w:val="baseline"/>
        <w:rPr>
          <w:rFonts w:ascii="Calibri" w:eastAsia="Times New Roman" w:hAnsi="Calibri" w:cs="Segoe UI"/>
          <w:lang w:eastAsia="fr-FR"/>
        </w:rPr>
      </w:pPr>
      <w:r w:rsidRPr="005765E7">
        <w:rPr>
          <w:rFonts w:ascii="Calibri" w:eastAsia="Times New Roman" w:hAnsi="Calibri" w:cs="Segoe UI"/>
          <w:lang w:eastAsia="fr-FR"/>
        </w:rPr>
        <w:t>Lancement de la consultation</w:t>
      </w:r>
      <w:r>
        <w:rPr>
          <w:rFonts w:ascii="Calibri" w:eastAsia="Times New Roman" w:hAnsi="Calibri" w:cs="Segoe UI"/>
          <w:lang w:eastAsia="fr-FR"/>
        </w:rPr>
        <w:t> : début avril</w:t>
      </w:r>
    </w:p>
    <w:p w:rsidR="005765E7" w:rsidRDefault="005765E7" w:rsidP="00303B98">
      <w:pPr>
        <w:numPr>
          <w:ilvl w:val="0"/>
          <w:numId w:val="12"/>
        </w:num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Remise des offres : fin avril</w:t>
      </w:r>
    </w:p>
    <w:p w:rsidR="005765E7" w:rsidRPr="005765E7" w:rsidRDefault="005765E7" w:rsidP="00303B98">
      <w:pPr>
        <w:numPr>
          <w:ilvl w:val="0"/>
          <w:numId w:val="12"/>
        </w:num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Début de la mission : mi-mai</w:t>
      </w:r>
    </w:p>
    <w:p w:rsidR="0013568E" w:rsidRDefault="0013568E" w:rsidP="008343BF">
      <w:pPr>
        <w:spacing w:after="0" w:line="240" w:lineRule="auto"/>
        <w:jc w:val="both"/>
        <w:textAlignment w:val="baseline"/>
        <w:rPr>
          <w:rFonts w:ascii="Calibri" w:eastAsia="Times New Roman" w:hAnsi="Calibri" w:cs="Segoe UI"/>
          <w:lang w:eastAsia="fr-FR"/>
        </w:rPr>
      </w:pP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Pr="005765E7" w:rsidRDefault="0013568E" w:rsidP="00D136B4">
      <w:pPr>
        <w:numPr>
          <w:ilvl w:val="0"/>
          <w:numId w:val="2"/>
        </w:numPr>
        <w:spacing w:after="0" w:line="240" w:lineRule="auto"/>
        <w:ind w:left="0" w:firstLine="0"/>
        <w:jc w:val="both"/>
        <w:textAlignment w:val="baseline"/>
        <w:rPr>
          <w:rFonts w:ascii="Calibri" w:eastAsia="Times New Roman" w:hAnsi="Calibri" w:cs="Segoe UI"/>
          <w:b/>
          <w:bCs/>
          <w:color w:val="44546A"/>
          <w:sz w:val="32"/>
          <w:szCs w:val="32"/>
          <w:lang w:eastAsia="fr-FR"/>
        </w:rPr>
      </w:pPr>
      <w:r w:rsidRPr="0013568E">
        <w:rPr>
          <w:rFonts w:ascii="Calibri" w:eastAsia="Times New Roman" w:hAnsi="Calibri" w:cs="Segoe UI"/>
          <w:b/>
          <w:bCs/>
          <w:color w:val="44546A"/>
          <w:sz w:val="32"/>
          <w:szCs w:val="32"/>
          <w:lang w:eastAsia="fr-FR"/>
        </w:rPr>
        <w:t>Eléments de candidature</w:t>
      </w:r>
      <w:r w:rsidRPr="005765E7">
        <w:rPr>
          <w:rFonts w:ascii="Calibri" w:eastAsia="Times New Roman" w:hAnsi="Calibri" w:cs="Segoe UI"/>
          <w:b/>
          <w:bCs/>
          <w:color w:val="44546A"/>
          <w:sz w:val="32"/>
          <w:szCs w:val="32"/>
          <w:lang w:eastAsia="fr-FR"/>
        </w:rPr>
        <w:t> </w:t>
      </w:r>
    </w:p>
    <w:p w:rsidR="0013568E" w:rsidRPr="0013568E" w:rsidRDefault="0013568E" w:rsidP="008343BF">
      <w:pPr>
        <w:spacing w:after="0" w:line="240" w:lineRule="auto"/>
        <w:ind w:left="360"/>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32"/>
          <w:szCs w:val="32"/>
          <w:lang w:eastAsia="fr-FR"/>
        </w:rPr>
        <w:t> </w:t>
      </w:r>
    </w:p>
    <w:p w:rsidR="0013568E" w:rsidRDefault="0013568E" w:rsidP="00303B98">
      <w:pPr>
        <w:numPr>
          <w:ilvl w:val="0"/>
          <w:numId w:val="14"/>
        </w:numPr>
        <w:spacing w:after="0" w:line="240" w:lineRule="auto"/>
        <w:ind w:firstLine="0"/>
        <w:jc w:val="both"/>
        <w:textAlignment w:val="baseline"/>
        <w:rPr>
          <w:rFonts w:ascii="Calibri" w:eastAsia="Times New Roman" w:hAnsi="Calibri" w:cs="Segoe UI"/>
          <w:sz w:val="24"/>
          <w:szCs w:val="24"/>
          <w:lang w:eastAsia="fr-FR"/>
        </w:rPr>
      </w:pPr>
      <w:r w:rsidRPr="0013568E">
        <w:rPr>
          <w:rFonts w:ascii="Calibri" w:eastAsia="Times New Roman" w:hAnsi="Calibri" w:cs="Segoe UI"/>
          <w:color w:val="2E74B5"/>
          <w:sz w:val="24"/>
          <w:szCs w:val="24"/>
          <w:lang w:eastAsia="fr-FR"/>
        </w:rPr>
        <w:t>Dossier de présentation :</w:t>
      </w:r>
      <w:r w:rsidRPr="0013568E">
        <w:rPr>
          <w:rFonts w:ascii="Calibri" w:eastAsia="Times New Roman" w:hAnsi="Calibri" w:cs="Segoe UI"/>
          <w:sz w:val="24"/>
          <w:szCs w:val="24"/>
          <w:lang w:eastAsia="fr-FR"/>
        </w:rPr>
        <w:t> </w:t>
      </w:r>
    </w:p>
    <w:p w:rsidR="0013568E" w:rsidRPr="0013568E" w:rsidRDefault="0013568E" w:rsidP="008343BF">
      <w:pPr>
        <w:spacing w:after="0" w:line="240" w:lineRule="auto"/>
        <w:ind w:left="720"/>
        <w:jc w:val="both"/>
        <w:textAlignment w:val="baseline"/>
        <w:rPr>
          <w:rFonts w:ascii="Calibri" w:eastAsia="Times New Roman" w:hAnsi="Calibri" w:cs="Segoe UI"/>
          <w:sz w:val="24"/>
          <w:szCs w:val="24"/>
          <w:lang w:eastAsia="fr-FR"/>
        </w:rPr>
      </w:pP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Identification et présentation du candidat et des sous-traitants. Le candidat précisera également la nature et le montant des prestations qu’il compte sous-traiter ainsi que la liste des sous-traitants qu’il envisage. </w:t>
      </w: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Liste de références en rapport avec la consultation avec description de la méthodologie et des résultats obtenus.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Default="0013568E" w:rsidP="00303B98">
      <w:pPr>
        <w:numPr>
          <w:ilvl w:val="0"/>
          <w:numId w:val="15"/>
        </w:numPr>
        <w:spacing w:after="0" w:line="240" w:lineRule="auto"/>
        <w:ind w:firstLine="0"/>
        <w:jc w:val="both"/>
        <w:textAlignment w:val="baseline"/>
        <w:rPr>
          <w:rFonts w:ascii="Calibri" w:eastAsia="Times New Roman" w:hAnsi="Calibri" w:cs="Segoe UI"/>
          <w:sz w:val="24"/>
          <w:szCs w:val="24"/>
          <w:lang w:eastAsia="fr-FR"/>
        </w:rPr>
      </w:pPr>
      <w:r w:rsidRPr="0013568E">
        <w:rPr>
          <w:rFonts w:ascii="Calibri" w:eastAsia="Times New Roman" w:hAnsi="Calibri" w:cs="Segoe UI"/>
          <w:color w:val="2E74B5"/>
          <w:sz w:val="24"/>
          <w:szCs w:val="24"/>
          <w:lang w:eastAsia="fr-FR"/>
        </w:rPr>
        <w:t>Éléments de réponse au cahier des charges</w:t>
      </w:r>
      <w:r w:rsidRPr="0013568E">
        <w:rPr>
          <w:rFonts w:ascii="Calibri" w:eastAsia="Times New Roman" w:hAnsi="Calibri" w:cs="Segoe UI"/>
          <w:sz w:val="24"/>
          <w:szCs w:val="24"/>
          <w:lang w:eastAsia="fr-FR"/>
        </w:rPr>
        <w:t> </w:t>
      </w:r>
    </w:p>
    <w:p w:rsidR="0013568E" w:rsidRPr="0013568E" w:rsidRDefault="0013568E" w:rsidP="008343BF">
      <w:pPr>
        <w:spacing w:after="0" w:line="240" w:lineRule="auto"/>
        <w:ind w:left="720"/>
        <w:jc w:val="both"/>
        <w:textAlignment w:val="baseline"/>
        <w:rPr>
          <w:rFonts w:ascii="Calibri" w:eastAsia="Times New Roman" w:hAnsi="Calibri" w:cs="Segoe UI"/>
          <w:sz w:val="24"/>
          <w:szCs w:val="24"/>
          <w:lang w:eastAsia="fr-FR"/>
        </w:rPr>
      </w:pPr>
    </w:p>
    <w:p w:rsidR="00287CEA" w:rsidRDefault="008343BF" w:rsidP="008343BF">
      <w:pPr>
        <w:spacing w:after="0" w:line="240" w:lineRule="auto"/>
        <w:jc w:val="both"/>
        <w:textAlignment w:val="baseline"/>
        <w:rPr>
          <w:rFonts w:ascii="Calibri" w:eastAsia="Times New Roman" w:hAnsi="Calibri" w:cs="Segoe UI"/>
          <w:lang w:eastAsia="fr-FR"/>
        </w:rPr>
      </w:pPr>
      <w:r>
        <w:rPr>
          <w:rFonts w:ascii="Calibri" w:eastAsia="Times New Roman" w:hAnsi="Calibri" w:cs="Segoe UI"/>
          <w:lang w:eastAsia="fr-FR"/>
        </w:rPr>
        <w:t>Une note de 4 pages maximum exprimant</w:t>
      </w:r>
      <w:r w:rsidR="0013568E" w:rsidRPr="0013568E">
        <w:rPr>
          <w:rFonts w:ascii="Calibri" w:eastAsia="Times New Roman" w:hAnsi="Calibri" w:cs="Segoe UI"/>
          <w:lang w:eastAsia="fr-FR"/>
        </w:rPr>
        <w:t xml:space="preserve"> la compréhension du cahier des charges, des missions demandées et de la méthodologie à mettre en œuvre pour atteindre les objectifs fixés</w:t>
      </w:r>
      <w:r w:rsidR="00D136B4">
        <w:rPr>
          <w:rFonts w:ascii="Calibri" w:eastAsia="Times New Roman" w:hAnsi="Calibri" w:cs="Segoe UI"/>
          <w:lang w:eastAsia="fr-FR"/>
        </w:rPr>
        <w:t xml:space="preserve"> dans le cahier des charges.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303B98">
      <w:pPr>
        <w:numPr>
          <w:ilvl w:val="0"/>
          <w:numId w:val="16"/>
        </w:numPr>
        <w:spacing w:after="0" w:line="240" w:lineRule="auto"/>
        <w:ind w:left="0" w:firstLine="0"/>
        <w:jc w:val="both"/>
        <w:textAlignment w:val="baseline"/>
        <w:rPr>
          <w:rFonts w:ascii="Calibri" w:eastAsia="Times New Roman" w:hAnsi="Calibri" w:cs="Segoe UI"/>
          <w:lang w:eastAsia="fr-FR"/>
        </w:rPr>
      </w:pPr>
      <w:r w:rsidRPr="0013568E">
        <w:rPr>
          <w:rFonts w:ascii="Calibri" w:eastAsia="Times New Roman" w:hAnsi="Calibri" w:cs="Segoe UI"/>
          <w:lang w:eastAsia="fr-FR"/>
        </w:rPr>
        <w:t>Etape 1 : </w:t>
      </w: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Le candidat devra expliciter clairement dans son offre par quels moyens et sous quelles formes il compte mettre en place cette campagne de communication. Des exemples illustrant des campagnes déjà réalisées sont attendus.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Pr="0013568E" w:rsidRDefault="0013568E" w:rsidP="00303B98">
      <w:pPr>
        <w:numPr>
          <w:ilvl w:val="0"/>
          <w:numId w:val="17"/>
        </w:numPr>
        <w:spacing w:after="0" w:line="240" w:lineRule="auto"/>
        <w:ind w:left="0" w:firstLine="0"/>
        <w:jc w:val="both"/>
        <w:textAlignment w:val="baseline"/>
        <w:rPr>
          <w:rFonts w:ascii="Calibri" w:eastAsia="Times New Roman" w:hAnsi="Calibri" w:cs="Segoe UI"/>
          <w:lang w:eastAsia="fr-FR"/>
        </w:rPr>
      </w:pPr>
      <w:r w:rsidRPr="0013568E">
        <w:rPr>
          <w:rFonts w:ascii="Calibri" w:eastAsia="Times New Roman" w:hAnsi="Calibri" w:cs="Segoe UI"/>
          <w:lang w:eastAsia="fr-FR"/>
        </w:rPr>
        <w:t>Etape 2 : </w:t>
      </w: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Nous attendons dans la candidature, des éléments de propositions concernant le déroulé des </w:t>
      </w:r>
      <w:r w:rsidR="008343BF">
        <w:rPr>
          <w:rFonts w:ascii="Calibri" w:eastAsia="Times New Roman" w:hAnsi="Calibri" w:cs="Segoe UI"/>
          <w:lang w:eastAsia="fr-FR"/>
        </w:rPr>
        <w:t>réunions et ateliers de travail. D</w:t>
      </w:r>
      <w:r w:rsidRPr="0013568E">
        <w:rPr>
          <w:rFonts w:ascii="Calibri" w:eastAsia="Times New Roman" w:hAnsi="Calibri" w:cs="Segoe UI"/>
          <w:lang w:eastAsia="fr-FR"/>
        </w:rPr>
        <w:t>es exemples de réunions et ateliers de travail </w:t>
      </w:r>
      <w:r w:rsidR="008343BF">
        <w:rPr>
          <w:rFonts w:ascii="Calibri" w:eastAsia="Times New Roman" w:hAnsi="Calibri" w:cs="Segoe UI"/>
          <w:lang w:eastAsia="fr-FR"/>
        </w:rPr>
        <w:t>déjà réalisés devront être présentés.</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13568E" w:rsidRDefault="0013568E" w:rsidP="00303B98">
      <w:pPr>
        <w:numPr>
          <w:ilvl w:val="0"/>
          <w:numId w:val="15"/>
        </w:numPr>
        <w:spacing w:after="0" w:line="240" w:lineRule="auto"/>
        <w:ind w:firstLine="0"/>
        <w:jc w:val="both"/>
        <w:textAlignment w:val="baseline"/>
        <w:rPr>
          <w:rFonts w:ascii="Calibri" w:eastAsia="Times New Roman" w:hAnsi="Calibri" w:cs="Segoe UI"/>
          <w:color w:val="2E74B5"/>
          <w:sz w:val="24"/>
          <w:szCs w:val="24"/>
          <w:lang w:eastAsia="fr-FR"/>
        </w:rPr>
      </w:pPr>
      <w:r w:rsidRPr="0013568E">
        <w:rPr>
          <w:rFonts w:ascii="Calibri" w:eastAsia="Times New Roman" w:hAnsi="Calibri" w:cs="Segoe UI"/>
          <w:color w:val="2E74B5"/>
          <w:sz w:val="24"/>
          <w:szCs w:val="24"/>
          <w:lang w:eastAsia="fr-FR"/>
        </w:rPr>
        <w:t>Budget </w:t>
      </w:r>
    </w:p>
    <w:p w:rsidR="0013568E" w:rsidRPr="0013568E" w:rsidRDefault="0013568E" w:rsidP="008343BF">
      <w:pPr>
        <w:spacing w:after="0" w:line="240" w:lineRule="auto"/>
        <w:ind w:left="720"/>
        <w:jc w:val="both"/>
        <w:textAlignment w:val="baseline"/>
        <w:rPr>
          <w:rFonts w:ascii="Calibri" w:eastAsia="Times New Roman" w:hAnsi="Calibri" w:cs="Segoe UI"/>
          <w:color w:val="2E74B5"/>
          <w:sz w:val="24"/>
          <w:szCs w:val="24"/>
          <w:lang w:eastAsia="fr-FR"/>
        </w:rPr>
      </w:pPr>
    </w:p>
    <w:p w:rsidR="0013568E" w:rsidRPr="0013568E" w:rsidRDefault="00412AC3" w:rsidP="008343BF">
      <w:pPr>
        <w:spacing w:after="0" w:line="240" w:lineRule="auto"/>
        <w:jc w:val="both"/>
        <w:textAlignment w:val="baseline"/>
        <w:rPr>
          <w:rFonts w:ascii="Segoe UI" w:eastAsia="Times New Roman" w:hAnsi="Segoe UI" w:cs="Segoe UI"/>
          <w:sz w:val="12"/>
          <w:szCs w:val="12"/>
          <w:lang w:eastAsia="fr-FR"/>
        </w:rPr>
      </w:pPr>
      <w:r>
        <w:rPr>
          <w:rFonts w:ascii="Calibri" w:eastAsia="Times New Roman" w:hAnsi="Calibri" w:cs="Segoe UI"/>
          <w:lang w:eastAsia="fr-FR"/>
        </w:rPr>
        <w:t>Le budget pour cet appel à</w:t>
      </w:r>
      <w:r w:rsidR="0056337F">
        <w:rPr>
          <w:rFonts w:ascii="Calibri" w:eastAsia="Times New Roman" w:hAnsi="Calibri" w:cs="Segoe UI"/>
          <w:lang w:eastAsia="fr-FR"/>
        </w:rPr>
        <w:t xml:space="preserve"> candidature (étape 1, 2 et 3</w:t>
      </w:r>
      <w:r w:rsidR="0013568E" w:rsidRPr="0013568E">
        <w:rPr>
          <w:rFonts w:ascii="Calibri" w:eastAsia="Times New Roman" w:hAnsi="Calibri" w:cs="Segoe UI"/>
          <w:lang w:eastAsia="fr-FR"/>
        </w:rPr>
        <w:t>) est estimé entre 40 000 et 60 000 €.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Le prestataire devra fournir un forfait détaillé de la mission: </w:t>
      </w:r>
    </w:p>
    <w:p w:rsidR="0013568E" w:rsidRDefault="0013568E" w:rsidP="008343BF">
      <w:pPr>
        <w:spacing w:after="0" w:line="240" w:lineRule="auto"/>
        <w:jc w:val="both"/>
        <w:textAlignment w:val="baseline"/>
        <w:rPr>
          <w:rFonts w:ascii="Calibri" w:eastAsia="Times New Roman" w:hAnsi="Calibri" w:cs="Segoe UI"/>
          <w:lang w:eastAsia="fr-FR"/>
        </w:rPr>
      </w:pPr>
      <w:r w:rsidRPr="0013568E">
        <w:rPr>
          <w:rFonts w:ascii="Calibri" w:eastAsia="Times New Roman" w:hAnsi="Calibri" w:cs="Segoe UI"/>
          <w:lang w:eastAsia="fr-FR"/>
        </w:rPr>
        <w:t>Bordereau de prix prestation dans le cadre du marché + prix de chaque prestation pour des prestations optionnelles  </w:t>
      </w:r>
    </w:p>
    <w:p w:rsidR="0013568E" w:rsidRDefault="0013568E" w:rsidP="008343BF">
      <w:pPr>
        <w:spacing w:after="0" w:line="240" w:lineRule="auto"/>
        <w:jc w:val="both"/>
        <w:textAlignment w:val="baseline"/>
        <w:rPr>
          <w:rFonts w:ascii="Segoe UI" w:eastAsia="Times New Roman" w:hAnsi="Segoe UI" w:cs="Segoe UI"/>
          <w:sz w:val="12"/>
          <w:szCs w:val="12"/>
          <w:lang w:eastAsia="fr-FR"/>
        </w:rPr>
      </w:pPr>
    </w:p>
    <w:p w:rsidR="005765E7" w:rsidRPr="0013568E" w:rsidRDefault="005765E7" w:rsidP="008343BF">
      <w:pPr>
        <w:spacing w:after="0" w:line="240" w:lineRule="auto"/>
        <w:jc w:val="both"/>
        <w:textAlignment w:val="baseline"/>
        <w:rPr>
          <w:rFonts w:ascii="Segoe UI" w:eastAsia="Times New Roman" w:hAnsi="Segoe UI" w:cs="Segoe UI"/>
          <w:sz w:val="12"/>
          <w:szCs w:val="12"/>
          <w:lang w:eastAsia="fr-FR"/>
        </w:rPr>
      </w:pPr>
    </w:p>
    <w:p w:rsidR="0013568E" w:rsidRDefault="0013568E" w:rsidP="00303B98">
      <w:pPr>
        <w:numPr>
          <w:ilvl w:val="0"/>
          <w:numId w:val="15"/>
        </w:numPr>
        <w:spacing w:after="0" w:line="240" w:lineRule="auto"/>
        <w:ind w:firstLine="0"/>
        <w:jc w:val="both"/>
        <w:textAlignment w:val="baseline"/>
        <w:rPr>
          <w:rFonts w:ascii="Calibri" w:eastAsia="Times New Roman" w:hAnsi="Calibri" w:cs="Segoe UI"/>
          <w:color w:val="2E74B5"/>
          <w:sz w:val="24"/>
          <w:szCs w:val="24"/>
          <w:lang w:eastAsia="fr-FR"/>
        </w:rPr>
      </w:pPr>
      <w:r w:rsidRPr="0013568E">
        <w:rPr>
          <w:rFonts w:ascii="Calibri" w:eastAsia="Times New Roman" w:hAnsi="Calibri" w:cs="Segoe UI"/>
          <w:color w:val="2E74B5"/>
          <w:sz w:val="24"/>
          <w:szCs w:val="24"/>
          <w:lang w:eastAsia="fr-FR"/>
        </w:rPr>
        <w:t>Planning </w:t>
      </w:r>
    </w:p>
    <w:p w:rsidR="0013568E" w:rsidRPr="0013568E" w:rsidRDefault="0013568E" w:rsidP="008343BF">
      <w:pPr>
        <w:spacing w:after="0" w:line="240" w:lineRule="auto"/>
        <w:ind w:left="720"/>
        <w:jc w:val="both"/>
        <w:textAlignment w:val="baseline"/>
        <w:rPr>
          <w:rFonts w:ascii="Calibri" w:eastAsia="Times New Roman" w:hAnsi="Calibri" w:cs="Segoe UI"/>
          <w:color w:val="2E74B5"/>
          <w:sz w:val="24"/>
          <w:szCs w:val="24"/>
          <w:lang w:eastAsia="fr-FR"/>
        </w:rPr>
      </w:pP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Un planning devra également être joint mentionnant les différentes étapes et les temps nécessaires estimés au bon développement de cette mission. </w:t>
      </w:r>
      <w:r w:rsidR="008334E3">
        <w:rPr>
          <w:rFonts w:ascii="Calibri" w:eastAsia="Times New Roman" w:hAnsi="Calibri" w:cs="Segoe UI"/>
          <w:lang w:eastAsia="fr-FR"/>
        </w:rPr>
        <w:t xml:space="preserve">Il devra également prendre en compte l’avancée de chaque projet. </w:t>
      </w:r>
    </w:p>
    <w:p w:rsidR="0013568E" w:rsidRPr="0013568E" w:rsidRDefault="0013568E" w:rsidP="008343BF">
      <w:pPr>
        <w:spacing w:after="0" w:line="240" w:lineRule="auto"/>
        <w:ind w:left="720"/>
        <w:jc w:val="both"/>
        <w:textAlignment w:val="baseline"/>
        <w:rPr>
          <w:rFonts w:ascii="Segoe UI" w:eastAsia="Times New Roman" w:hAnsi="Segoe UI" w:cs="Segoe UI"/>
          <w:sz w:val="12"/>
          <w:szCs w:val="12"/>
          <w:lang w:eastAsia="fr-FR"/>
        </w:rPr>
      </w:pPr>
      <w:r w:rsidRPr="0013568E">
        <w:rPr>
          <w:rFonts w:ascii="Calibri" w:eastAsia="Times New Roman" w:hAnsi="Calibri" w:cs="Segoe UI"/>
          <w:sz w:val="28"/>
          <w:szCs w:val="28"/>
          <w:lang w:eastAsia="fr-FR"/>
        </w:rPr>
        <w:t> </w:t>
      </w:r>
    </w:p>
    <w:p w:rsidR="0013568E" w:rsidRPr="0013568E" w:rsidRDefault="0013568E" w:rsidP="008343BF">
      <w:pPr>
        <w:spacing w:after="0" w:line="240" w:lineRule="auto"/>
        <w:jc w:val="both"/>
        <w:textAlignment w:val="baseline"/>
        <w:rPr>
          <w:rFonts w:ascii="Segoe UI" w:eastAsia="Times New Roman" w:hAnsi="Segoe UI" w:cs="Segoe UI"/>
          <w:sz w:val="12"/>
          <w:szCs w:val="12"/>
          <w:lang w:eastAsia="fr-FR"/>
        </w:rPr>
      </w:pPr>
      <w:r w:rsidRPr="0013568E">
        <w:rPr>
          <w:rFonts w:ascii="Calibri" w:eastAsia="Times New Roman" w:hAnsi="Calibri" w:cs="Segoe UI"/>
          <w:lang w:eastAsia="fr-FR"/>
        </w:rPr>
        <w:t>Pj :  </w:t>
      </w:r>
    </w:p>
    <w:p w:rsidR="00E87E3C" w:rsidRPr="008334E3" w:rsidRDefault="0013568E" w:rsidP="00303B98">
      <w:pPr>
        <w:numPr>
          <w:ilvl w:val="0"/>
          <w:numId w:val="18"/>
        </w:numPr>
        <w:spacing w:after="0" w:line="240" w:lineRule="auto"/>
        <w:ind w:left="360" w:firstLine="0"/>
        <w:jc w:val="both"/>
        <w:textAlignment w:val="baseline"/>
        <w:rPr>
          <w:rFonts w:ascii="Calibri" w:eastAsia="Times New Roman" w:hAnsi="Calibri" w:cs="Segoe UI"/>
          <w:lang w:eastAsia="fr-FR"/>
        </w:rPr>
      </w:pPr>
      <w:r w:rsidRPr="0013568E">
        <w:rPr>
          <w:rFonts w:ascii="Calibri" w:eastAsia="Times New Roman" w:hAnsi="Calibri" w:cs="Segoe UI"/>
          <w:lang w:eastAsia="fr-FR"/>
        </w:rPr>
        <w:t>Fiches habitat participatif des trois opérations </w:t>
      </w:r>
    </w:p>
    <w:sectPr w:rsidR="00E87E3C" w:rsidRPr="008334E3" w:rsidSect="00FB7F2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2692C"/>
    <w:multiLevelType w:val="hybridMultilevel"/>
    <w:tmpl w:val="0486C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A52DD"/>
    <w:multiLevelType w:val="multilevel"/>
    <w:tmpl w:val="4E4AD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5B14F7"/>
    <w:multiLevelType w:val="hybridMultilevel"/>
    <w:tmpl w:val="788CF3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618481B"/>
    <w:multiLevelType w:val="multilevel"/>
    <w:tmpl w:val="EBF81E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012B5"/>
    <w:multiLevelType w:val="multilevel"/>
    <w:tmpl w:val="C1D2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5638C7"/>
    <w:multiLevelType w:val="multilevel"/>
    <w:tmpl w:val="7CB4645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4772FF3"/>
    <w:multiLevelType w:val="multilevel"/>
    <w:tmpl w:val="96D6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096419"/>
    <w:multiLevelType w:val="multilevel"/>
    <w:tmpl w:val="D3F046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82231E"/>
    <w:multiLevelType w:val="hybridMultilevel"/>
    <w:tmpl w:val="3B84B346"/>
    <w:lvl w:ilvl="0" w:tplc="A0F2DFAA">
      <w:start w:val="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D8E6615"/>
    <w:multiLevelType w:val="multilevel"/>
    <w:tmpl w:val="F74CA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94C32"/>
    <w:multiLevelType w:val="multilevel"/>
    <w:tmpl w:val="1368D562"/>
    <w:lvl w:ilvl="0">
      <w:start w:val="3"/>
      <w:numFmt w:val="decimal"/>
      <w:lvlText w:val="%1."/>
      <w:lvlJc w:val="left"/>
      <w:pPr>
        <w:tabs>
          <w:tab w:val="num" w:pos="720"/>
        </w:tabs>
        <w:ind w:left="720" w:hanging="360"/>
      </w:pPr>
      <w:rPr>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C74C95"/>
    <w:multiLevelType w:val="multilevel"/>
    <w:tmpl w:val="69C05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462074"/>
    <w:multiLevelType w:val="multilevel"/>
    <w:tmpl w:val="F6BAC14E"/>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color w:val="2E74B5"/>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BC2595"/>
    <w:multiLevelType w:val="multilevel"/>
    <w:tmpl w:val="DAD8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5C5AB0"/>
    <w:multiLevelType w:val="multilevel"/>
    <w:tmpl w:val="F24CD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BA3D4D"/>
    <w:multiLevelType w:val="multilevel"/>
    <w:tmpl w:val="CA0C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723198"/>
    <w:multiLevelType w:val="hybridMultilevel"/>
    <w:tmpl w:val="811C8C02"/>
    <w:lvl w:ilvl="0" w:tplc="267E2D20">
      <w:numFmt w:val="bullet"/>
      <w:lvlText w:val="-"/>
      <w:lvlJc w:val="left"/>
      <w:pPr>
        <w:ind w:left="720" w:hanging="360"/>
      </w:pPr>
      <w:rPr>
        <w:rFonts w:ascii="Calibri" w:eastAsia="Times New Roman" w:hAnsi="Calibr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904BD2"/>
    <w:multiLevelType w:val="multilevel"/>
    <w:tmpl w:val="08CA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05B1E"/>
    <w:multiLevelType w:val="hybridMultilevel"/>
    <w:tmpl w:val="BFA8018A"/>
    <w:lvl w:ilvl="0" w:tplc="040C0001">
      <w:start w:val="1"/>
      <w:numFmt w:val="bullet"/>
      <w:lvlText w:val=""/>
      <w:lvlJc w:val="left"/>
      <w:pPr>
        <w:ind w:left="360" w:hanging="360"/>
      </w:pPr>
      <w:rPr>
        <w:rFonts w:ascii="Symbol" w:hAnsi="Symbol"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6FFD7CEC"/>
    <w:multiLevelType w:val="multilevel"/>
    <w:tmpl w:val="5A085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BD17AC"/>
    <w:multiLevelType w:val="multilevel"/>
    <w:tmpl w:val="C6A8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236973"/>
    <w:multiLevelType w:val="multilevel"/>
    <w:tmpl w:val="64905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7C46E9"/>
    <w:multiLevelType w:val="multilevel"/>
    <w:tmpl w:val="58BA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5F25AD"/>
    <w:multiLevelType w:val="hybridMultilevel"/>
    <w:tmpl w:val="59DE0F8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1"/>
  </w:num>
  <w:num w:numId="2">
    <w:abstractNumId w:val="12"/>
  </w:num>
  <w:num w:numId="3">
    <w:abstractNumId w:val="14"/>
  </w:num>
  <w:num w:numId="4">
    <w:abstractNumId w:val="5"/>
  </w:num>
  <w:num w:numId="5">
    <w:abstractNumId w:val="10"/>
  </w:num>
  <w:num w:numId="6">
    <w:abstractNumId w:val="9"/>
  </w:num>
  <w:num w:numId="7">
    <w:abstractNumId w:val="6"/>
  </w:num>
  <w:num w:numId="8">
    <w:abstractNumId w:val="17"/>
  </w:num>
  <w:num w:numId="9">
    <w:abstractNumId w:val="7"/>
  </w:num>
  <w:num w:numId="10">
    <w:abstractNumId w:val="1"/>
  </w:num>
  <w:num w:numId="11">
    <w:abstractNumId w:val="3"/>
  </w:num>
  <w:num w:numId="12">
    <w:abstractNumId w:val="4"/>
  </w:num>
  <w:num w:numId="13">
    <w:abstractNumId w:val="13"/>
  </w:num>
  <w:num w:numId="14">
    <w:abstractNumId w:val="21"/>
  </w:num>
  <w:num w:numId="15">
    <w:abstractNumId w:val="19"/>
  </w:num>
  <w:num w:numId="16">
    <w:abstractNumId w:val="20"/>
  </w:num>
  <w:num w:numId="17">
    <w:abstractNumId w:val="22"/>
  </w:num>
  <w:num w:numId="18">
    <w:abstractNumId w:val="15"/>
  </w:num>
  <w:num w:numId="19">
    <w:abstractNumId w:val="2"/>
  </w:num>
  <w:num w:numId="20">
    <w:abstractNumId w:val="18"/>
  </w:num>
  <w:num w:numId="21">
    <w:abstractNumId w:val="0"/>
  </w:num>
  <w:num w:numId="22">
    <w:abstractNumId w:val="8"/>
  </w:num>
  <w:num w:numId="23">
    <w:abstractNumId w:val="16"/>
  </w:num>
  <w:num w:numId="24">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9F"/>
    <w:rsid w:val="00014489"/>
    <w:rsid w:val="00053CB3"/>
    <w:rsid w:val="00061767"/>
    <w:rsid w:val="000E67A0"/>
    <w:rsid w:val="000F4E4A"/>
    <w:rsid w:val="0013568E"/>
    <w:rsid w:val="001414F3"/>
    <w:rsid w:val="001971A7"/>
    <w:rsid w:val="001B2935"/>
    <w:rsid w:val="001B6A92"/>
    <w:rsid w:val="001C2D55"/>
    <w:rsid w:val="001D2ADF"/>
    <w:rsid w:val="001D6795"/>
    <w:rsid w:val="001E4CDE"/>
    <w:rsid w:val="00210505"/>
    <w:rsid w:val="00221C06"/>
    <w:rsid w:val="0025228D"/>
    <w:rsid w:val="00287CEA"/>
    <w:rsid w:val="002D691B"/>
    <w:rsid w:val="002D7D44"/>
    <w:rsid w:val="002E6DE1"/>
    <w:rsid w:val="00303B98"/>
    <w:rsid w:val="00376472"/>
    <w:rsid w:val="003F19A2"/>
    <w:rsid w:val="00412AC3"/>
    <w:rsid w:val="00421ACC"/>
    <w:rsid w:val="00435129"/>
    <w:rsid w:val="004414DB"/>
    <w:rsid w:val="00455DB5"/>
    <w:rsid w:val="00474059"/>
    <w:rsid w:val="004975C3"/>
    <w:rsid w:val="00533BB8"/>
    <w:rsid w:val="00542D30"/>
    <w:rsid w:val="0056337F"/>
    <w:rsid w:val="005765E7"/>
    <w:rsid w:val="005A1EE2"/>
    <w:rsid w:val="005B574C"/>
    <w:rsid w:val="0064472B"/>
    <w:rsid w:val="00690E8B"/>
    <w:rsid w:val="006B4C24"/>
    <w:rsid w:val="00707EDC"/>
    <w:rsid w:val="007158F0"/>
    <w:rsid w:val="007A6682"/>
    <w:rsid w:val="007B125E"/>
    <w:rsid w:val="008334E3"/>
    <w:rsid w:val="00833D1E"/>
    <w:rsid w:val="008343BF"/>
    <w:rsid w:val="008A0FAB"/>
    <w:rsid w:val="0090007E"/>
    <w:rsid w:val="009256BB"/>
    <w:rsid w:val="0094431B"/>
    <w:rsid w:val="009857D1"/>
    <w:rsid w:val="009A6A10"/>
    <w:rsid w:val="009C5844"/>
    <w:rsid w:val="00A0271B"/>
    <w:rsid w:val="00A47173"/>
    <w:rsid w:val="00A73B57"/>
    <w:rsid w:val="00AE46B4"/>
    <w:rsid w:val="00B174F6"/>
    <w:rsid w:val="00B22C4E"/>
    <w:rsid w:val="00B33275"/>
    <w:rsid w:val="00B5606A"/>
    <w:rsid w:val="00B661AA"/>
    <w:rsid w:val="00B73A1D"/>
    <w:rsid w:val="00B74148"/>
    <w:rsid w:val="00BF24C8"/>
    <w:rsid w:val="00C272CA"/>
    <w:rsid w:val="00CC197A"/>
    <w:rsid w:val="00CE63BC"/>
    <w:rsid w:val="00D07E6D"/>
    <w:rsid w:val="00D136B4"/>
    <w:rsid w:val="00D414B7"/>
    <w:rsid w:val="00D7219B"/>
    <w:rsid w:val="00D82C9F"/>
    <w:rsid w:val="00D83410"/>
    <w:rsid w:val="00DA69BF"/>
    <w:rsid w:val="00DC6CCE"/>
    <w:rsid w:val="00E43711"/>
    <w:rsid w:val="00E54AFB"/>
    <w:rsid w:val="00E60EF8"/>
    <w:rsid w:val="00E65A85"/>
    <w:rsid w:val="00E87E3C"/>
    <w:rsid w:val="00EC72B1"/>
    <w:rsid w:val="00F5091F"/>
    <w:rsid w:val="00FB7F2C"/>
    <w:rsid w:val="00FF057C"/>
    <w:rsid w:val="00FF3E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6F0B9F-73E6-4E69-94DA-0A5CA490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2C9F"/>
    <w:pPr>
      <w:ind w:left="720"/>
      <w:contextualSpacing/>
    </w:pPr>
  </w:style>
  <w:style w:type="paragraph" w:styleId="Sansinterligne">
    <w:name w:val="No Spacing"/>
    <w:link w:val="SansinterligneCar"/>
    <w:uiPriority w:val="1"/>
    <w:qFormat/>
    <w:rsid w:val="00CC197A"/>
    <w:pPr>
      <w:spacing w:after="0" w:line="240" w:lineRule="auto"/>
    </w:pPr>
  </w:style>
  <w:style w:type="character" w:customStyle="1" w:styleId="SansinterligneCar">
    <w:name w:val="Sans interligne Car"/>
    <w:basedOn w:val="Policepardfaut"/>
    <w:link w:val="Sansinterligne"/>
    <w:uiPriority w:val="1"/>
    <w:rsid w:val="00FB7F2C"/>
  </w:style>
  <w:style w:type="paragraph" w:customStyle="1" w:styleId="paragraph">
    <w:name w:val="paragraph"/>
    <w:basedOn w:val="Normal"/>
    <w:rsid w:val="001356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rsid w:val="0013568E"/>
  </w:style>
  <w:style w:type="character" w:customStyle="1" w:styleId="normaltextrun">
    <w:name w:val="normaltextrun"/>
    <w:basedOn w:val="Policepardfaut"/>
    <w:rsid w:val="0013568E"/>
  </w:style>
  <w:style w:type="character" w:customStyle="1" w:styleId="apple-converted-space">
    <w:name w:val="apple-converted-space"/>
    <w:basedOn w:val="Policepardfaut"/>
    <w:rsid w:val="0013568E"/>
  </w:style>
  <w:style w:type="character" w:customStyle="1" w:styleId="pagebreaktextspan">
    <w:name w:val="pagebreaktextspan"/>
    <w:basedOn w:val="Policepardfaut"/>
    <w:rsid w:val="0013568E"/>
  </w:style>
  <w:style w:type="character" w:customStyle="1" w:styleId="spellingerror">
    <w:name w:val="spellingerror"/>
    <w:basedOn w:val="Policepardfaut"/>
    <w:rsid w:val="0013568E"/>
  </w:style>
  <w:style w:type="paragraph" w:styleId="Textedebulles">
    <w:name w:val="Balloon Text"/>
    <w:basedOn w:val="Normal"/>
    <w:link w:val="TextedebullesCar"/>
    <w:uiPriority w:val="99"/>
    <w:semiHidden/>
    <w:unhideWhenUsed/>
    <w:rsid w:val="001356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568E"/>
    <w:rPr>
      <w:rFonts w:ascii="Segoe UI" w:hAnsi="Segoe UI" w:cs="Segoe UI"/>
      <w:sz w:val="18"/>
      <w:szCs w:val="18"/>
    </w:rPr>
  </w:style>
  <w:style w:type="paragraph" w:customStyle="1" w:styleId="Default">
    <w:name w:val="Default"/>
    <w:rsid w:val="0001448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714575">
      <w:bodyDiv w:val="1"/>
      <w:marLeft w:val="0"/>
      <w:marRight w:val="0"/>
      <w:marTop w:val="0"/>
      <w:marBottom w:val="0"/>
      <w:divBdr>
        <w:top w:val="none" w:sz="0" w:space="0" w:color="auto"/>
        <w:left w:val="none" w:sz="0" w:space="0" w:color="auto"/>
        <w:bottom w:val="none" w:sz="0" w:space="0" w:color="auto"/>
        <w:right w:val="none" w:sz="0" w:space="0" w:color="auto"/>
      </w:divBdr>
    </w:div>
    <w:div w:id="402408282">
      <w:bodyDiv w:val="1"/>
      <w:marLeft w:val="0"/>
      <w:marRight w:val="0"/>
      <w:marTop w:val="0"/>
      <w:marBottom w:val="0"/>
      <w:divBdr>
        <w:top w:val="none" w:sz="0" w:space="0" w:color="auto"/>
        <w:left w:val="none" w:sz="0" w:space="0" w:color="auto"/>
        <w:bottom w:val="none" w:sz="0" w:space="0" w:color="auto"/>
        <w:right w:val="none" w:sz="0" w:space="0" w:color="auto"/>
      </w:divBdr>
    </w:div>
    <w:div w:id="842285381">
      <w:bodyDiv w:val="1"/>
      <w:marLeft w:val="0"/>
      <w:marRight w:val="0"/>
      <w:marTop w:val="0"/>
      <w:marBottom w:val="0"/>
      <w:divBdr>
        <w:top w:val="none" w:sz="0" w:space="0" w:color="auto"/>
        <w:left w:val="none" w:sz="0" w:space="0" w:color="auto"/>
        <w:bottom w:val="none" w:sz="0" w:space="0" w:color="auto"/>
        <w:right w:val="none" w:sz="0" w:space="0" w:color="auto"/>
      </w:divBdr>
    </w:div>
    <w:div w:id="1241985973">
      <w:bodyDiv w:val="1"/>
      <w:marLeft w:val="0"/>
      <w:marRight w:val="0"/>
      <w:marTop w:val="0"/>
      <w:marBottom w:val="0"/>
      <w:divBdr>
        <w:top w:val="none" w:sz="0" w:space="0" w:color="auto"/>
        <w:left w:val="none" w:sz="0" w:space="0" w:color="auto"/>
        <w:bottom w:val="none" w:sz="0" w:space="0" w:color="auto"/>
        <w:right w:val="none" w:sz="0" w:space="0" w:color="auto"/>
      </w:divBdr>
    </w:div>
    <w:div w:id="1787386297">
      <w:bodyDiv w:val="1"/>
      <w:marLeft w:val="0"/>
      <w:marRight w:val="0"/>
      <w:marTop w:val="0"/>
      <w:marBottom w:val="0"/>
      <w:divBdr>
        <w:top w:val="none" w:sz="0" w:space="0" w:color="auto"/>
        <w:left w:val="none" w:sz="0" w:space="0" w:color="auto"/>
        <w:bottom w:val="none" w:sz="0" w:space="0" w:color="auto"/>
        <w:right w:val="none" w:sz="0" w:space="0" w:color="auto"/>
      </w:divBdr>
      <w:divsChild>
        <w:div w:id="439296932">
          <w:marLeft w:val="0"/>
          <w:marRight w:val="0"/>
          <w:marTop w:val="0"/>
          <w:marBottom w:val="0"/>
          <w:divBdr>
            <w:top w:val="none" w:sz="0" w:space="0" w:color="auto"/>
            <w:left w:val="none" w:sz="0" w:space="0" w:color="auto"/>
            <w:bottom w:val="none" w:sz="0" w:space="0" w:color="auto"/>
            <w:right w:val="none" w:sz="0" w:space="0" w:color="auto"/>
          </w:divBdr>
        </w:div>
        <w:div w:id="253787767">
          <w:marLeft w:val="0"/>
          <w:marRight w:val="0"/>
          <w:marTop w:val="0"/>
          <w:marBottom w:val="0"/>
          <w:divBdr>
            <w:top w:val="none" w:sz="0" w:space="0" w:color="auto"/>
            <w:left w:val="none" w:sz="0" w:space="0" w:color="auto"/>
            <w:bottom w:val="none" w:sz="0" w:space="0" w:color="auto"/>
            <w:right w:val="none" w:sz="0" w:space="0" w:color="auto"/>
          </w:divBdr>
          <w:divsChild>
            <w:div w:id="21127655">
              <w:marLeft w:val="-75"/>
              <w:marRight w:val="0"/>
              <w:marTop w:val="30"/>
              <w:marBottom w:val="30"/>
              <w:divBdr>
                <w:top w:val="none" w:sz="0" w:space="0" w:color="auto"/>
                <w:left w:val="none" w:sz="0" w:space="0" w:color="auto"/>
                <w:bottom w:val="none" w:sz="0" w:space="0" w:color="auto"/>
                <w:right w:val="none" w:sz="0" w:space="0" w:color="auto"/>
              </w:divBdr>
              <w:divsChild>
                <w:div w:id="659694624">
                  <w:marLeft w:val="0"/>
                  <w:marRight w:val="0"/>
                  <w:marTop w:val="0"/>
                  <w:marBottom w:val="0"/>
                  <w:divBdr>
                    <w:top w:val="none" w:sz="0" w:space="0" w:color="auto"/>
                    <w:left w:val="none" w:sz="0" w:space="0" w:color="auto"/>
                    <w:bottom w:val="none" w:sz="0" w:space="0" w:color="auto"/>
                    <w:right w:val="none" w:sz="0" w:space="0" w:color="auto"/>
                  </w:divBdr>
                  <w:divsChild>
                    <w:div w:id="1638100444">
                      <w:marLeft w:val="0"/>
                      <w:marRight w:val="0"/>
                      <w:marTop w:val="0"/>
                      <w:marBottom w:val="0"/>
                      <w:divBdr>
                        <w:top w:val="none" w:sz="0" w:space="0" w:color="auto"/>
                        <w:left w:val="none" w:sz="0" w:space="0" w:color="auto"/>
                        <w:bottom w:val="none" w:sz="0" w:space="0" w:color="auto"/>
                        <w:right w:val="none" w:sz="0" w:space="0" w:color="auto"/>
                      </w:divBdr>
                    </w:div>
                  </w:divsChild>
                </w:div>
                <w:div w:id="2103060074">
                  <w:marLeft w:val="0"/>
                  <w:marRight w:val="0"/>
                  <w:marTop w:val="0"/>
                  <w:marBottom w:val="0"/>
                  <w:divBdr>
                    <w:top w:val="none" w:sz="0" w:space="0" w:color="auto"/>
                    <w:left w:val="none" w:sz="0" w:space="0" w:color="auto"/>
                    <w:bottom w:val="none" w:sz="0" w:space="0" w:color="auto"/>
                    <w:right w:val="none" w:sz="0" w:space="0" w:color="auto"/>
                  </w:divBdr>
                  <w:divsChild>
                    <w:div w:id="62333657">
                      <w:marLeft w:val="0"/>
                      <w:marRight w:val="0"/>
                      <w:marTop w:val="0"/>
                      <w:marBottom w:val="0"/>
                      <w:divBdr>
                        <w:top w:val="none" w:sz="0" w:space="0" w:color="auto"/>
                        <w:left w:val="none" w:sz="0" w:space="0" w:color="auto"/>
                        <w:bottom w:val="none" w:sz="0" w:space="0" w:color="auto"/>
                        <w:right w:val="none" w:sz="0" w:space="0" w:color="auto"/>
                      </w:divBdr>
                    </w:div>
                  </w:divsChild>
                </w:div>
                <w:div w:id="1311639198">
                  <w:marLeft w:val="0"/>
                  <w:marRight w:val="0"/>
                  <w:marTop w:val="0"/>
                  <w:marBottom w:val="0"/>
                  <w:divBdr>
                    <w:top w:val="none" w:sz="0" w:space="0" w:color="auto"/>
                    <w:left w:val="none" w:sz="0" w:space="0" w:color="auto"/>
                    <w:bottom w:val="none" w:sz="0" w:space="0" w:color="auto"/>
                    <w:right w:val="none" w:sz="0" w:space="0" w:color="auto"/>
                  </w:divBdr>
                  <w:divsChild>
                    <w:div w:id="10162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8146">
          <w:marLeft w:val="0"/>
          <w:marRight w:val="0"/>
          <w:marTop w:val="0"/>
          <w:marBottom w:val="0"/>
          <w:divBdr>
            <w:top w:val="none" w:sz="0" w:space="0" w:color="auto"/>
            <w:left w:val="none" w:sz="0" w:space="0" w:color="auto"/>
            <w:bottom w:val="none" w:sz="0" w:space="0" w:color="auto"/>
            <w:right w:val="none" w:sz="0" w:space="0" w:color="auto"/>
          </w:divBdr>
          <w:divsChild>
            <w:div w:id="813064937">
              <w:marLeft w:val="0"/>
              <w:marRight w:val="0"/>
              <w:marTop w:val="0"/>
              <w:marBottom w:val="0"/>
              <w:divBdr>
                <w:top w:val="none" w:sz="0" w:space="0" w:color="auto"/>
                <w:left w:val="none" w:sz="0" w:space="0" w:color="auto"/>
                <w:bottom w:val="none" w:sz="0" w:space="0" w:color="auto"/>
                <w:right w:val="none" w:sz="0" w:space="0" w:color="auto"/>
              </w:divBdr>
              <w:divsChild>
                <w:div w:id="1572736316">
                  <w:marLeft w:val="0"/>
                  <w:marRight w:val="0"/>
                  <w:marTop w:val="0"/>
                  <w:marBottom w:val="0"/>
                  <w:divBdr>
                    <w:top w:val="none" w:sz="0" w:space="0" w:color="auto"/>
                    <w:left w:val="none" w:sz="0" w:space="0" w:color="auto"/>
                    <w:bottom w:val="none" w:sz="0" w:space="0" w:color="auto"/>
                    <w:right w:val="none" w:sz="0" w:space="0" w:color="auto"/>
                  </w:divBdr>
                  <w:divsChild>
                    <w:div w:id="1822649054">
                      <w:marLeft w:val="0"/>
                      <w:marRight w:val="0"/>
                      <w:marTop w:val="0"/>
                      <w:marBottom w:val="0"/>
                      <w:divBdr>
                        <w:top w:val="none" w:sz="0" w:space="0" w:color="auto"/>
                        <w:left w:val="none" w:sz="0" w:space="0" w:color="auto"/>
                        <w:bottom w:val="none" w:sz="0" w:space="0" w:color="auto"/>
                        <w:right w:val="none" w:sz="0" w:space="0" w:color="auto"/>
                      </w:divBdr>
                      <w:divsChild>
                        <w:div w:id="970285800">
                          <w:marLeft w:val="0"/>
                          <w:marRight w:val="0"/>
                          <w:marTop w:val="0"/>
                          <w:marBottom w:val="0"/>
                          <w:divBdr>
                            <w:top w:val="none" w:sz="0" w:space="0" w:color="auto"/>
                            <w:left w:val="none" w:sz="0" w:space="0" w:color="auto"/>
                            <w:bottom w:val="none" w:sz="0" w:space="0" w:color="auto"/>
                            <w:right w:val="none" w:sz="0" w:space="0" w:color="auto"/>
                          </w:divBdr>
                        </w:div>
                        <w:div w:id="230889428">
                          <w:marLeft w:val="0"/>
                          <w:marRight w:val="0"/>
                          <w:marTop w:val="0"/>
                          <w:marBottom w:val="0"/>
                          <w:divBdr>
                            <w:top w:val="none" w:sz="0" w:space="0" w:color="auto"/>
                            <w:left w:val="none" w:sz="0" w:space="0" w:color="auto"/>
                            <w:bottom w:val="none" w:sz="0" w:space="0" w:color="auto"/>
                            <w:right w:val="none" w:sz="0" w:space="0" w:color="auto"/>
                          </w:divBdr>
                        </w:div>
                        <w:div w:id="5342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14963">
          <w:marLeft w:val="0"/>
          <w:marRight w:val="0"/>
          <w:marTop w:val="0"/>
          <w:marBottom w:val="0"/>
          <w:divBdr>
            <w:top w:val="none" w:sz="0" w:space="0" w:color="auto"/>
            <w:left w:val="none" w:sz="0" w:space="0" w:color="auto"/>
            <w:bottom w:val="none" w:sz="0" w:space="0" w:color="auto"/>
            <w:right w:val="none" w:sz="0" w:space="0" w:color="auto"/>
          </w:divBdr>
        </w:div>
        <w:div w:id="1292901410">
          <w:marLeft w:val="0"/>
          <w:marRight w:val="0"/>
          <w:marTop w:val="0"/>
          <w:marBottom w:val="0"/>
          <w:divBdr>
            <w:top w:val="none" w:sz="0" w:space="0" w:color="auto"/>
            <w:left w:val="none" w:sz="0" w:space="0" w:color="auto"/>
            <w:bottom w:val="none" w:sz="0" w:space="0" w:color="auto"/>
            <w:right w:val="none" w:sz="0" w:space="0" w:color="auto"/>
          </w:divBdr>
        </w:div>
        <w:div w:id="1158418555">
          <w:marLeft w:val="0"/>
          <w:marRight w:val="0"/>
          <w:marTop w:val="0"/>
          <w:marBottom w:val="0"/>
          <w:divBdr>
            <w:top w:val="none" w:sz="0" w:space="0" w:color="auto"/>
            <w:left w:val="none" w:sz="0" w:space="0" w:color="auto"/>
            <w:bottom w:val="none" w:sz="0" w:space="0" w:color="auto"/>
            <w:right w:val="none" w:sz="0" w:space="0" w:color="auto"/>
          </w:divBdr>
        </w:div>
        <w:div w:id="995568763">
          <w:marLeft w:val="0"/>
          <w:marRight w:val="0"/>
          <w:marTop w:val="0"/>
          <w:marBottom w:val="0"/>
          <w:divBdr>
            <w:top w:val="none" w:sz="0" w:space="0" w:color="auto"/>
            <w:left w:val="none" w:sz="0" w:space="0" w:color="auto"/>
            <w:bottom w:val="none" w:sz="0" w:space="0" w:color="auto"/>
            <w:right w:val="none" w:sz="0" w:space="0" w:color="auto"/>
          </w:divBdr>
        </w:div>
        <w:div w:id="315376544">
          <w:marLeft w:val="0"/>
          <w:marRight w:val="0"/>
          <w:marTop w:val="0"/>
          <w:marBottom w:val="0"/>
          <w:divBdr>
            <w:top w:val="none" w:sz="0" w:space="0" w:color="auto"/>
            <w:left w:val="none" w:sz="0" w:space="0" w:color="auto"/>
            <w:bottom w:val="none" w:sz="0" w:space="0" w:color="auto"/>
            <w:right w:val="none" w:sz="0" w:space="0" w:color="auto"/>
          </w:divBdr>
        </w:div>
        <w:div w:id="1781804290">
          <w:marLeft w:val="0"/>
          <w:marRight w:val="0"/>
          <w:marTop w:val="0"/>
          <w:marBottom w:val="0"/>
          <w:divBdr>
            <w:top w:val="none" w:sz="0" w:space="0" w:color="auto"/>
            <w:left w:val="none" w:sz="0" w:space="0" w:color="auto"/>
            <w:bottom w:val="none" w:sz="0" w:space="0" w:color="auto"/>
            <w:right w:val="none" w:sz="0" w:space="0" w:color="auto"/>
          </w:divBdr>
        </w:div>
        <w:div w:id="770275120">
          <w:marLeft w:val="0"/>
          <w:marRight w:val="0"/>
          <w:marTop w:val="0"/>
          <w:marBottom w:val="0"/>
          <w:divBdr>
            <w:top w:val="none" w:sz="0" w:space="0" w:color="auto"/>
            <w:left w:val="none" w:sz="0" w:space="0" w:color="auto"/>
            <w:bottom w:val="none" w:sz="0" w:space="0" w:color="auto"/>
            <w:right w:val="none" w:sz="0" w:space="0" w:color="auto"/>
          </w:divBdr>
        </w:div>
        <w:div w:id="250045345">
          <w:marLeft w:val="0"/>
          <w:marRight w:val="0"/>
          <w:marTop w:val="0"/>
          <w:marBottom w:val="0"/>
          <w:divBdr>
            <w:top w:val="none" w:sz="0" w:space="0" w:color="auto"/>
            <w:left w:val="none" w:sz="0" w:space="0" w:color="auto"/>
            <w:bottom w:val="none" w:sz="0" w:space="0" w:color="auto"/>
            <w:right w:val="none" w:sz="0" w:space="0" w:color="auto"/>
          </w:divBdr>
        </w:div>
        <w:div w:id="1246376166">
          <w:marLeft w:val="0"/>
          <w:marRight w:val="0"/>
          <w:marTop w:val="0"/>
          <w:marBottom w:val="0"/>
          <w:divBdr>
            <w:top w:val="none" w:sz="0" w:space="0" w:color="auto"/>
            <w:left w:val="none" w:sz="0" w:space="0" w:color="auto"/>
            <w:bottom w:val="none" w:sz="0" w:space="0" w:color="auto"/>
            <w:right w:val="none" w:sz="0" w:space="0" w:color="auto"/>
          </w:divBdr>
        </w:div>
        <w:div w:id="2115975305">
          <w:marLeft w:val="0"/>
          <w:marRight w:val="0"/>
          <w:marTop w:val="0"/>
          <w:marBottom w:val="0"/>
          <w:divBdr>
            <w:top w:val="none" w:sz="0" w:space="0" w:color="auto"/>
            <w:left w:val="none" w:sz="0" w:space="0" w:color="auto"/>
            <w:bottom w:val="none" w:sz="0" w:space="0" w:color="auto"/>
            <w:right w:val="none" w:sz="0" w:space="0" w:color="auto"/>
          </w:divBdr>
        </w:div>
        <w:div w:id="23098788">
          <w:marLeft w:val="0"/>
          <w:marRight w:val="0"/>
          <w:marTop w:val="0"/>
          <w:marBottom w:val="0"/>
          <w:divBdr>
            <w:top w:val="none" w:sz="0" w:space="0" w:color="auto"/>
            <w:left w:val="none" w:sz="0" w:space="0" w:color="auto"/>
            <w:bottom w:val="none" w:sz="0" w:space="0" w:color="auto"/>
            <w:right w:val="none" w:sz="0" w:space="0" w:color="auto"/>
          </w:divBdr>
        </w:div>
        <w:div w:id="921836717">
          <w:marLeft w:val="0"/>
          <w:marRight w:val="0"/>
          <w:marTop w:val="0"/>
          <w:marBottom w:val="0"/>
          <w:divBdr>
            <w:top w:val="none" w:sz="0" w:space="0" w:color="auto"/>
            <w:left w:val="none" w:sz="0" w:space="0" w:color="auto"/>
            <w:bottom w:val="none" w:sz="0" w:space="0" w:color="auto"/>
            <w:right w:val="none" w:sz="0" w:space="0" w:color="auto"/>
          </w:divBdr>
        </w:div>
        <w:div w:id="1377045310">
          <w:marLeft w:val="0"/>
          <w:marRight w:val="0"/>
          <w:marTop w:val="0"/>
          <w:marBottom w:val="0"/>
          <w:divBdr>
            <w:top w:val="none" w:sz="0" w:space="0" w:color="auto"/>
            <w:left w:val="none" w:sz="0" w:space="0" w:color="auto"/>
            <w:bottom w:val="none" w:sz="0" w:space="0" w:color="auto"/>
            <w:right w:val="none" w:sz="0" w:space="0" w:color="auto"/>
          </w:divBdr>
        </w:div>
        <w:div w:id="588585811">
          <w:marLeft w:val="0"/>
          <w:marRight w:val="0"/>
          <w:marTop w:val="0"/>
          <w:marBottom w:val="0"/>
          <w:divBdr>
            <w:top w:val="none" w:sz="0" w:space="0" w:color="auto"/>
            <w:left w:val="none" w:sz="0" w:space="0" w:color="auto"/>
            <w:bottom w:val="none" w:sz="0" w:space="0" w:color="auto"/>
            <w:right w:val="none" w:sz="0" w:space="0" w:color="auto"/>
          </w:divBdr>
        </w:div>
        <w:div w:id="1421416354">
          <w:marLeft w:val="0"/>
          <w:marRight w:val="0"/>
          <w:marTop w:val="0"/>
          <w:marBottom w:val="0"/>
          <w:divBdr>
            <w:top w:val="none" w:sz="0" w:space="0" w:color="auto"/>
            <w:left w:val="none" w:sz="0" w:space="0" w:color="auto"/>
            <w:bottom w:val="none" w:sz="0" w:space="0" w:color="auto"/>
            <w:right w:val="none" w:sz="0" w:space="0" w:color="auto"/>
          </w:divBdr>
        </w:div>
        <w:div w:id="672924975">
          <w:marLeft w:val="0"/>
          <w:marRight w:val="0"/>
          <w:marTop w:val="0"/>
          <w:marBottom w:val="0"/>
          <w:divBdr>
            <w:top w:val="none" w:sz="0" w:space="0" w:color="auto"/>
            <w:left w:val="none" w:sz="0" w:space="0" w:color="auto"/>
            <w:bottom w:val="none" w:sz="0" w:space="0" w:color="auto"/>
            <w:right w:val="none" w:sz="0" w:space="0" w:color="auto"/>
          </w:divBdr>
        </w:div>
        <w:div w:id="1871871088">
          <w:marLeft w:val="0"/>
          <w:marRight w:val="0"/>
          <w:marTop w:val="0"/>
          <w:marBottom w:val="0"/>
          <w:divBdr>
            <w:top w:val="none" w:sz="0" w:space="0" w:color="auto"/>
            <w:left w:val="none" w:sz="0" w:space="0" w:color="auto"/>
            <w:bottom w:val="none" w:sz="0" w:space="0" w:color="auto"/>
            <w:right w:val="none" w:sz="0" w:space="0" w:color="auto"/>
          </w:divBdr>
        </w:div>
        <w:div w:id="2049991691">
          <w:marLeft w:val="0"/>
          <w:marRight w:val="0"/>
          <w:marTop w:val="0"/>
          <w:marBottom w:val="0"/>
          <w:divBdr>
            <w:top w:val="none" w:sz="0" w:space="0" w:color="auto"/>
            <w:left w:val="none" w:sz="0" w:space="0" w:color="auto"/>
            <w:bottom w:val="none" w:sz="0" w:space="0" w:color="auto"/>
            <w:right w:val="none" w:sz="0" w:space="0" w:color="auto"/>
          </w:divBdr>
        </w:div>
        <w:div w:id="801194991">
          <w:marLeft w:val="0"/>
          <w:marRight w:val="0"/>
          <w:marTop w:val="0"/>
          <w:marBottom w:val="0"/>
          <w:divBdr>
            <w:top w:val="none" w:sz="0" w:space="0" w:color="auto"/>
            <w:left w:val="none" w:sz="0" w:space="0" w:color="auto"/>
            <w:bottom w:val="none" w:sz="0" w:space="0" w:color="auto"/>
            <w:right w:val="none" w:sz="0" w:space="0" w:color="auto"/>
          </w:divBdr>
        </w:div>
        <w:div w:id="1349522125">
          <w:marLeft w:val="0"/>
          <w:marRight w:val="0"/>
          <w:marTop w:val="0"/>
          <w:marBottom w:val="0"/>
          <w:divBdr>
            <w:top w:val="none" w:sz="0" w:space="0" w:color="auto"/>
            <w:left w:val="none" w:sz="0" w:space="0" w:color="auto"/>
            <w:bottom w:val="none" w:sz="0" w:space="0" w:color="auto"/>
            <w:right w:val="none" w:sz="0" w:space="0" w:color="auto"/>
          </w:divBdr>
        </w:div>
        <w:div w:id="1285650794">
          <w:marLeft w:val="0"/>
          <w:marRight w:val="0"/>
          <w:marTop w:val="0"/>
          <w:marBottom w:val="0"/>
          <w:divBdr>
            <w:top w:val="none" w:sz="0" w:space="0" w:color="auto"/>
            <w:left w:val="none" w:sz="0" w:space="0" w:color="auto"/>
            <w:bottom w:val="none" w:sz="0" w:space="0" w:color="auto"/>
            <w:right w:val="none" w:sz="0" w:space="0" w:color="auto"/>
          </w:divBdr>
        </w:div>
        <w:div w:id="269050923">
          <w:marLeft w:val="0"/>
          <w:marRight w:val="0"/>
          <w:marTop w:val="0"/>
          <w:marBottom w:val="0"/>
          <w:divBdr>
            <w:top w:val="none" w:sz="0" w:space="0" w:color="auto"/>
            <w:left w:val="none" w:sz="0" w:space="0" w:color="auto"/>
            <w:bottom w:val="none" w:sz="0" w:space="0" w:color="auto"/>
            <w:right w:val="none" w:sz="0" w:space="0" w:color="auto"/>
          </w:divBdr>
        </w:div>
        <w:div w:id="1761633937">
          <w:marLeft w:val="0"/>
          <w:marRight w:val="0"/>
          <w:marTop w:val="0"/>
          <w:marBottom w:val="0"/>
          <w:divBdr>
            <w:top w:val="none" w:sz="0" w:space="0" w:color="auto"/>
            <w:left w:val="none" w:sz="0" w:space="0" w:color="auto"/>
            <w:bottom w:val="none" w:sz="0" w:space="0" w:color="auto"/>
            <w:right w:val="none" w:sz="0" w:space="0" w:color="auto"/>
          </w:divBdr>
        </w:div>
        <w:div w:id="508250114">
          <w:marLeft w:val="0"/>
          <w:marRight w:val="0"/>
          <w:marTop w:val="0"/>
          <w:marBottom w:val="0"/>
          <w:divBdr>
            <w:top w:val="none" w:sz="0" w:space="0" w:color="auto"/>
            <w:left w:val="none" w:sz="0" w:space="0" w:color="auto"/>
            <w:bottom w:val="none" w:sz="0" w:space="0" w:color="auto"/>
            <w:right w:val="none" w:sz="0" w:space="0" w:color="auto"/>
          </w:divBdr>
        </w:div>
        <w:div w:id="1077216434">
          <w:marLeft w:val="0"/>
          <w:marRight w:val="0"/>
          <w:marTop w:val="0"/>
          <w:marBottom w:val="0"/>
          <w:divBdr>
            <w:top w:val="none" w:sz="0" w:space="0" w:color="auto"/>
            <w:left w:val="none" w:sz="0" w:space="0" w:color="auto"/>
            <w:bottom w:val="none" w:sz="0" w:space="0" w:color="auto"/>
            <w:right w:val="none" w:sz="0" w:space="0" w:color="auto"/>
          </w:divBdr>
        </w:div>
        <w:div w:id="727535760">
          <w:marLeft w:val="0"/>
          <w:marRight w:val="0"/>
          <w:marTop w:val="0"/>
          <w:marBottom w:val="0"/>
          <w:divBdr>
            <w:top w:val="none" w:sz="0" w:space="0" w:color="auto"/>
            <w:left w:val="none" w:sz="0" w:space="0" w:color="auto"/>
            <w:bottom w:val="none" w:sz="0" w:space="0" w:color="auto"/>
            <w:right w:val="none" w:sz="0" w:space="0" w:color="auto"/>
          </w:divBdr>
        </w:div>
        <w:div w:id="1146703382">
          <w:marLeft w:val="0"/>
          <w:marRight w:val="0"/>
          <w:marTop w:val="0"/>
          <w:marBottom w:val="0"/>
          <w:divBdr>
            <w:top w:val="none" w:sz="0" w:space="0" w:color="auto"/>
            <w:left w:val="none" w:sz="0" w:space="0" w:color="auto"/>
            <w:bottom w:val="none" w:sz="0" w:space="0" w:color="auto"/>
            <w:right w:val="none" w:sz="0" w:space="0" w:color="auto"/>
          </w:divBdr>
        </w:div>
        <w:div w:id="885065609">
          <w:marLeft w:val="0"/>
          <w:marRight w:val="0"/>
          <w:marTop w:val="0"/>
          <w:marBottom w:val="0"/>
          <w:divBdr>
            <w:top w:val="none" w:sz="0" w:space="0" w:color="auto"/>
            <w:left w:val="none" w:sz="0" w:space="0" w:color="auto"/>
            <w:bottom w:val="none" w:sz="0" w:space="0" w:color="auto"/>
            <w:right w:val="none" w:sz="0" w:space="0" w:color="auto"/>
          </w:divBdr>
        </w:div>
        <w:div w:id="503058265">
          <w:marLeft w:val="0"/>
          <w:marRight w:val="0"/>
          <w:marTop w:val="0"/>
          <w:marBottom w:val="0"/>
          <w:divBdr>
            <w:top w:val="none" w:sz="0" w:space="0" w:color="auto"/>
            <w:left w:val="none" w:sz="0" w:space="0" w:color="auto"/>
            <w:bottom w:val="none" w:sz="0" w:space="0" w:color="auto"/>
            <w:right w:val="none" w:sz="0" w:space="0" w:color="auto"/>
          </w:divBdr>
        </w:div>
        <w:div w:id="1212687897">
          <w:marLeft w:val="0"/>
          <w:marRight w:val="0"/>
          <w:marTop w:val="0"/>
          <w:marBottom w:val="0"/>
          <w:divBdr>
            <w:top w:val="none" w:sz="0" w:space="0" w:color="auto"/>
            <w:left w:val="none" w:sz="0" w:space="0" w:color="auto"/>
            <w:bottom w:val="none" w:sz="0" w:space="0" w:color="auto"/>
            <w:right w:val="none" w:sz="0" w:space="0" w:color="auto"/>
          </w:divBdr>
        </w:div>
        <w:div w:id="305401577">
          <w:marLeft w:val="0"/>
          <w:marRight w:val="0"/>
          <w:marTop w:val="0"/>
          <w:marBottom w:val="0"/>
          <w:divBdr>
            <w:top w:val="none" w:sz="0" w:space="0" w:color="auto"/>
            <w:left w:val="none" w:sz="0" w:space="0" w:color="auto"/>
            <w:bottom w:val="none" w:sz="0" w:space="0" w:color="auto"/>
            <w:right w:val="none" w:sz="0" w:space="0" w:color="auto"/>
          </w:divBdr>
        </w:div>
        <w:div w:id="356732544">
          <w:marLeft w:val="0"/>
          <w:marRight w:val="0"/>
          <w:marTop w:val="0"/>
          <w:marBottom w:val="0"/>
          <w:divBdr>
            <w:top w:val="none" w:sz="0" w:space="0" w:color="auto"/>
            <w:left w:val="none" w:sz="0" w:space="0" w:color="auto"/>
            <w:bottom w:val="none" w:sz="0" w:space="0" w:color="auto"/>
            <w:right w:val="none" w:sz="0" w:space="0" w:color="auto"/>
          </w:divBdr>
        </w:div>
        <w:div w:id="907231063">
          <w:marLeft w:val="0"/>
          <w:marRight w:val="0"/>
          <w:marTop w:val="0"/>
          <w:marBottom w:val="0"/>
          <w:divBdr>
            <w:top w:val="none" w:sz="0" w:space="0" w:color="auto"/>
            <w:left w:val="none" w:sz="0" w:space="0" w:color="auto"/>
            <w:bottom w:val="none" w:sz="0" w:space="0" w:color="auto"/>
            <w:right w:val="none" w:sz="0" w:space="0" w:color="auto"/>
          </w:divBdr>
        </w:div>
        <w:div w:id="36390771">
          <w:marLeft w:val="0"/>
          <w:marRight w:val="0"/>
          <w:marTop w:val="0"/>
          <w:marBottom w:val="0"/>
          <w:divBdr>
            <w:top w:val="none" w:sz="0" w:space="0" w:color="auto"/>
            <w:left w:val="none" w:sz="0" w:space="0" w:color="auto"/>
            <w:bottom w:val="none" w:sz="0" w:space="0" w:color="auto"/>
            <w:right w:val="none" w:sz="0" w:space="0" w:color="auto"/>
          </w:divBdr>
        </w:div>
        <w:div w:id="391392676">
          <w:marLeft w:val="0"/>
          <w:marRight w:val="0"/>
          <w:marTop w:val="0"/>
          <w:marBottom w:val="0"/>
          <w:divBdr>
            <w:top w:val="none" w:sz="0" w:space="0" w:color="auto"/>
            <w:left w:val="none" w:sz="0" w:space="0" w:color="auto"/>
            <w:bottom w:val="none" w:sz="0" w:space="0" w:color="auto"/>
            <w:right w:val="none" w:sz="0" w:space="0" w:color="auto"/>
          </w:divBdr>
        </w:div>
        <w:div w:id="1995596490">
          <w:marLeft w:val="0"/>
          <w:marRight w:val="0"/>
          <w:marTop w:val="0"/>
          <w:marBottom w:val="0"/>
          <w:divBdr>
            <w:top w:val="none" w:sz="0" w:space="0" w:color="auto"/>
            <w:left w:val="none" w:sz="0" w:space="0" w:color="auto"/>
            <w:bottom w:val="none" w:sz="0" w:space="0" w:color="auto"/>
            <w:right w:val="none" w:sz="0" w:space="0" w:color="auto"/>
          </w:divBdr>
        </w:div>
        <w:div w:id="155729322">
          <w:marLeft w:val="0"/>
          <w:marRight w:val="0"/>
          <w:marTop w:val="0"/>
          <w:marBottom w:val="0"/>
          <w:divBdr>
            <w:top w:val="none" w:sz="0" w:space="0" w:color="auto"/>
            <w:left w:val="none" w:sz="0" w:space="0" w:color="auto"/>
            <w:bottom w:val="none" w:sz="0" w:space="0" w:color="auto"/>
            <w:right w:val="none" w:sz="0" w:space="0" w:color="auto"/>
          </w:divBdr>
        </w:div>
        <w:div w:id="862746753">
          <w:marLeft w:val="0"/>
          <w:marRight w:val="0"/>
          <w:marTop w:val="0"/>
          <w:marBottom w:val="0"/>
          <w:divBdr>
            <w:top w:val="none" w:sz="0" w:space="0" w:color="auto"/>
            <w:left w:val="none" w:sz="0" w:space="0" w:color="auto"/>
            <w:bottom w:val="none" w:sz="0" w:space="0" w:color="auto"/>
            <w:right w:val="none" w:sz="0" w:space="0" w:color="auto"/>
          </w:divBdr>
        </w:div>
        <w:div w:id="467358345">
          <w:marLeft w:val="0"/>
          <w:marRight w:val="0"/>
          <w:marTop w:val="0"/>
          <w:marBottom w:val="0"/>
          <w:divBdr>
            <w:top w:val="none" w:sz="0" w:space="0" w:color="auto"/>
            <w:left w:val="none" w:sz="0" w:space="0" w:color="auto"/>
            <w:bottom w:val="none" w:sz="0" w:space="0" w:color="auto"/>
            <w:right w:val="none" w:sz="0" w:space="0" w:color="auto"/>
          </w:divBdr>
        </w:div>
        <w:div w:id="555357802">
          <w:marLeft w:val="0"/>
          <w:marRight w:val="0"/>
          <w:marTop w:val="0"/>
          <w:marBottom w:val="0"/>
          <w:divBdr>
            <w:top w:val="none" w:sz="0" w:space="0" w:color="auto"/>
            <w:left w:val="none" w:sz="0" w:space="0" w:color="auto"/>
            <w:bottom w:val="none" w:sz="0" w:space="0" w:color="auto"/>
            <w:right w:val="none" w:sz="0" w:space="0" w:color="auto"/>
          </w:divBdr>
        </w:div>
        <w:div w:id="1138645095">
          <w:marLeft w:val="0"/>
          <w:marRight w:val="0"/>
          <w:marTop w:val="0"/>
          <w:marBottom w:val="0"/>
          <w:divBdr>
            <w:top w:val="none" w:sz="0" w:space="0" w:color="auto"/>
            <w:left w:val="none" w:sz="0" w:space="0" w:color="auto"/>
            <w:bottom w:val="none" w:sz="0" w:space="0" w:color="auto"/>
            <w:right w:val="none" w:sz="0" w:space="0" w:color="auto"/>
          </w:divBdr>
        </w:div>
        <w:div w:id="1973174706">
          <w:marLeft w:val="0"/>
          <w:marRight w:val="0"/>
          <w:marTop w:val="0"/>
          <w:marBottom w:val="0"/>
          <w:divBdr>
            <w:top w:val="none" w:sz="0" w:space="0" w:color="auto"/>
            <w:left w:val="none" w:sz="0" w:space="0" w:color="auto"/>
            <w:bottom w:val="none" w:sz="0" w:space="0" w:color="auto"/>
            <w:right w:val="none" w:sz="0" w:space="0" w:color="auto"/>
          </w:divBdr>
        </w:div>
        <w:div w:id="1884560474">
          <w:marLeft w:val="0"/>
          <w:marRight w:val="0"/>
          <w:marTop w:val="0"/>
          <w:marBottom w:val="0"/>
          <w:divBdr>
            <w:top w:val="none" w:sz="0" w:space="0" w:color="auto"/>
            <w:left w:val="none" w:sz="0" w:space="0" w:color="auto"/>
            <w:bottom w:val="none" w:sz="0" w:space="0" w:color="auto"/>
            <w:right w:val="none" w:sz="0" w:space="0" w:color="auto"/>
          </w:divBdr>
        </w:div>
        <w:div w:id="233856476">
          <w:marLeft w:val="0"/>
          <w:marRight w:val="0"/>
          <w:marTop w:val="0"/>
          <w:marBottom w:val="0"/>
          <w:divBdr>
            <w:top w:val="none" w:sz="0" w:space="0" w:color="auto"/>
            <w:left w:val="none" w:sz="0" w:space="0" w:color="auto"/>
            <w:bottom w:val="none" w:sz="0" w:space="0" w:color="auto"/>
            <w:right w:val="none" w:sz="0" w:space="0" w:color="auto"/>
          </w:divBdr>
        </w:div>
        <w:div w:id="1526013808">
          <w:marLeft w:val="0"/>
          <w:marRight w:val="0"/>
          <w:marTop w:val="0"/>
          <w:marBottom w:val="0"/>
          <w:divBdr>
            <w:top w:val="none" w:sz="0" w:space="0" w:color="auto"/>
            <w:left w:val="none" w:sz="0" w:space="0" w:color="auto"/>
            <w:bottom w:val="none" w:sz="0" w:space="0" w:color="auto"/>
            <w:right w:val="none" w:sz="0" w:space="0" w:color="auto"/>
          </w:divBdr>
        </w:div>
        <w:div w:id="739790156">
          <w:marLeft w:val="0"/>
          <w:marRight w:val="0"/>
          <w:marTop w:val="0"/>
          <w:marBottom w:val="0"/>
          <w:divBdr>
            <w:top w:val="none" w:sz="0" w:space="0" w:color="auto"/>
            <w:left w:val="none" w:sz="0" w:space="0" w:color="auto"/>
            <w:bottom w:val="none" w:sz="0" w:space="0" w:color="auto"/>
            <w:right w:val="none" w:sz="0" w:space="0" w:color="auto"/>
          </w:divBdr>
        </w:div>
        <w:div w:id="1811097128">
          <w:marLeft w:val="0"/>
          <w:marRight w:val="0"/>
          <w:marTop w:val="0"/>
          <w:marBottom w:val="0"/>
          <w:divBdr>
            <w:top w:val="none" w:sz="0" w:space="0" w:color="auto"/>
            <w:left w:val="none" w:sz="0" w:space="0" w:color="auto"/>
            <w:bottom w:val="none" w:sz="0" w:space="0" w:color="auto"/>
            <w:right w:val="none" w:sz="0" w:space="0" w:color="auto"/>
          </w:divBdr>
        </w:div>
        <w:div w:id="1535188464">
          <w:marLeft w:val="0"/>
          <w:marRight w:val="0"/>
          <w:marTop w:val="0"/>
          <w:marBottom w:val="0"/>
          <w:divBdr>
            <w:top w:val="none" w:sz="0" w:space="0" w:color="auto"/>
            <w:left w:val="none" w:sz="0" w:space="0" w:color="auto"/>
            <w:bottom w:val="none" w:sz="0" w:space="0" w:color="auto"/>
            <w:right w:val="none" w:sz="0" w:space="0" w:color="auto"/>
          </w:divBdr>
        </w:div>
        <w:div w:id="453520386">
          <w:marLeft w:val="0"/>
          <w:marRight w:val="0"/>
          <w:marTop w:val="0"/>
          <w:marBottom w:val="0"/>
          <w:divBdr>
            <w:top w:val="none" w:sz="0" w:space="0" w:color="auto"/>
            <w:left w:val="none" w:sz="0" w:space="0" w:color="auto"/>
            <w:bottom w:val="none" w:sz="0" w:space="0" w:color="auto"/>
            <w:right w:val="none" w:sz="0" w:space="0" w:color="auto"/>
          </w:divBdr>
        </w:div>
        <w:div w:id="1779137155">
          <w:marLeft w:val="0"/>
          <w:marRight w:val="0"/>
          <w:marTop w:val="0"/>
          <w:marBottom w:val="0"/>
          <w:divBdr>
            <w:top w:val="none" w:sz="0" w:space="0" w:color="auto"/>
            <w:left w:val="none" w:sz="0" w:space="0" w:color="auto"/>
            <w:bottom w:val="none" w:sz="0" w:space="0" w:color="auto"/>
            <w:right w:val="none" w:sz="0" w:space="0" w:color="auto"/>
          </w:divBdr>
        </w:div>
        <w:div w:id="323440863">
          <w:marLeft w:val="0"/>
          <w:marRight w:val="0"/>
          <w:marTop w:val="0"/>
          <w:marBottom w:val="0"/>
          <w:divBdr>
            <w:top w:val="none" w:sz="0" w:space="0" w:color="auto"/>
            <w:left w:val="none" w:sz="0" w:space="0" w:color="auto"/>
            <w:bottom w:val="none" w:sz="0" w:space="0" w:color="auto"/>
            <w:right w:val="none" w:sz="0" w:space="0" w:color="auto"/>
          </w:divBdr>
        </w:div>
        <w:div w:id="487482274">
          <w:marLeft w:val="0"/>
          <w:marRight w:val="0"/>
          <w:marTop w:val="0"/>
          <w:marBottom w:val="0"/>
          <w:divBdr>
            <w:top w:val="none" w:sz="0" w:space="0" w:color="auto"/>
            <w:left w:val="none" w:sz="0" w:space="0" w:color="auto"/>
            <w:bottom w:val="none" w:sz="0" w:space="0" w:color="auto"/>
            <w:right w:val="none" w:sz="0" w:space="0" w:color="auto"/>
          </w:divBdr>
        </w:div>
        <w:div w:id="813718697">
          <w:marLeft w:val="0"/>
          <w:marRight w:val="0"/>
          <w:marTop w:val="0"/>
          <w:marBottom w:val="0"/>
          <w:divBdr>
            <w:top w:val="none" w:sz="0" w:space="0" w:color="auto"/>
            <w:left w:val="none" w:sz="0" w:space="0" w:color="auto"/>
            <w:bottom w:val="none" w:sz="0" w:space="0" w:color="auto"/>
            <w:right w:val="none" w:sz="0" w:space="0" w:color="auto"/>
          </w:divBdr>
        </w:div>
        <w:div w:id="2013801496">
          <w:marLeft w:val="0"/>
          <w:marRight w:val="0"/>
          <w:marTop w:val="0"/>
          <w:marBottom w:val="0"/>
          <w:divBdr>
            <w:top w:val="none" w:sz="0" w:space="0" w:color="auto"/>
            <w:left w:val="none" w:sz="0" w:space="0" w:color="auto"/>
            <w:bottom w:val="none" w:sz="0" w:space="0" w:color="auto"/>
            <w:right w:val="none" w:sz="0" w:space="0" w:color="auto"/>
          </w:divBdr>
        </w:div>
        <w:div w:id="961031943">
          <w:marLeft w:val="0"/>
          <w:marRight w:val="0"/>
          <w:marTop w:val="0"/>
          <w:marBottom w:val="0"/>
          <w:divBdr>
            <w:top w:val="none" w:sz="0" w:space="0" w:color="auto"/>
            <w:left w:val="none" w:sz="0" w:space="0" w:color="auto"/>
            <w:bottom w:val="none" w:sz="0" w:space="0" w:color="auto"/>
            <w:right w:val="none" w:sz="0" w:space="0" w:color="auto"/>
          </w:divBdr>
        </w:div>
        <w:div w:id="1642886388">
          <w:marLeft w:val="0"/>
          <w:marRight w:val="0"/>
          <w:marTop w:val="0"/>
          <w:marBottom w:val="0"/>
          <w:divBdr>
            <w:top w:val="none" w:sz="0" w:space="0" w:color="auto"/>
            <w:left w:val="none" w:sz="0" w:space="0" w:color="auto"/>
            <w:bottom w:val="none" w:sz="0" w:space="0" w:color="auto"/>
            <w:right w:val="none" w:sz="0" w:space="0" w:color="auto"/>
          </w:divBdr>
        </w:div>
        <w:div w:id="1714378461">
          <w:marLeft w:val="0"/>
          <w:marRight w:val="0"/>
          <w:marTop w:val="0"/>
          <w:marBottom w:val="0"/>
          <w:divBdr>
            <w:top w:val="none" w:sz="0" w:space="0" w:color="auto"/>
            <w:left w:val="none" w:sz="0" w:space="0" w:color="auto"/>
            <w:bottom w:val="none" w:sz="0" w:space="0" w:color="auto"/>
            <w:right w:val="none" w:sz="0" w:space="0" w:color="auto"/>
          </w:divBdr>
        </w:div>
        <w:div w:id="27880677">
          <w:marLeft w:val="0"/>
          <w:marRight w:val="0"/>
          <w:marTop w:val="0"/>
          <w:marBottom w:val="0"/>
          <w:divBdr>
            <w:top w:val="none" w:sz="0" w:space="0" w:color="auto"/>
            <w:left w:val="none" w:sz="0" w:space="0" w:color="auto"/>
            <w:bottom w:val="none" w:sz="0" w:space="0" w:color="auto"/>
            <w:right w:val="none" w:sz="0" w:space="0" w:color="auto"/>
          </w:divBdr>
        </w:div>
        <w:div w:id="628362371">
          <w:marLeft w:val="0"/>
          <w:marRight w:val="0"/>
          <w:marTop w:val="0"/>
          <w:marBottom w:val="0"/>
          <w:divBdr>
            <w:top w:val="none" w:sz="0" w:space="0" w:color="auto"/>
            <w:left w:val="none" w:sz="0" w:space="0" w:color="auto"/>
            <w:bottom w:val="none" w:sz="0" w:space="0" w:color="auto"/>
            <w:right w:val="none" w:sz="0" w:space="0" w:color="auto"/>
          </w:divBdr>
        </w:div>
        <w:div w:id="432360967">
          <w:marLeft w:val="0"/>
          <w:marRight w:val="0"/>
          <w:marTop w:val="0"/>
          <w:marBottom w:val="0"/>
          <w:divBdr>
            <w:top w:val="none" w:sz="0" w:space="0" w:color="auto"/>
            <w:left w:val="none" w:sz="0" w:space="0" w:color="auto"/>
            <w:bottom w:val="none" w:sz="0" w:space="0" w:color="auto"/>
            <w:right w:val="none" w:sz="0" w:space="0" w:color="auto"/>
          </w:divBdr>
        </w:div>
        <w:div w:id="330915002">
          <w:marLeft w:val="0"/>
          <w:marRight w:val="0"/>
          <w:marTop w:val="0"/>
          <w:marBottom w:val="0"/>
          <w:divBdr>
            <w:top w:val="none" w:sz="0" w:space="0" w:color="auto"/>
            <w:left w:val="none" w:sz="0" w:space="0" w:color="auto"/>
            <w:bottom w:val="none" w:sz="0" w:space="0" w:color="auto"/>
            <w:right w:val="none" w:sz="0" w:space="0" w:color="auto"/>
          </w:divBdr>
        </w:div>
        <w:div w:id="1701468247">
          <w:marLeft w:val="0"/>
          <w:marRight w:val="0"/>
          <w:marTop w:val="0"/>
          <w:marBottom w:val="0"/>
          <w:divBdr>
            <w:top w:val="none" w:sz="0" w:space="0" w:color="auto"/>
            <w:left w:val="none" w:sz="0" w:space="0" w:color="auto"/>
            <w:bottom w:val="none" w:sz="0" w:space="0" w:color="auto"/>
            <w:right w:val="none" w:sz="0" w:space="0" w:color="auto"/>
          </w:divBdr>
        </w:div>
        <w:div w:id="1788889588">
          <w:marLeft w:val="0"/>
          <w:marRight w:val="0"/>
          <w:marTop w:val="0"/>
          <w:marBottom w:val="0"/>
          <w:divBdr>
            <w:top w:val="none" w:sz="0" w:space="0" w:color="auto"/>
            <w:left w:val="none" w:sz="0" w:space="0" w:color="auto"/>
            <w:bottom w:val="none" w:sz="0" w:space="0" w:color="auto"/>
            <w:right w:val="none" w:sz="0" w:space="0" w:color="auto"/>
          </w:divBdr>
        </w:div>
        <w:div w:id="692847757">
          <w:marLeft w:val="0"/>
          <w:marRight w:val="0"/>
          <w:marTop w:val="0"/>
          <w:marBottom w:val="0"/>
          <w:divBdr>
            <w:top w:val="none" w:sz="0" w:space="0" w:color="auto"/>
            <w:left w:val="none" w:sz="0" w:space="0" w:color="auto"/>
            <w:bottom w:val="none" w:sz="0" w:space="0" w:color="auto"/>
            <w:right w:val="none" w:sz="0" w:space="0" w:color="auto"/>
          </w:divBdr>
        </w:div>
        <w:div w:id="16391908">
          <w:marLeft w:val="0"/>
          <w:marRight w:val="0"/>
          <w:marTop w:val="0"/>
          <w:marBottom w:val="0"/>
          <w:divBdr>
            <w:top w:val="none" w:sz="0" w:space="0" w:color="auto"/>
            <w:left w:val="none" w:sz="0" w:space="0" w:color="auto"/>
            <w:bottom w:val="none" w:sz="0" w:space="0" w:color="auto"/>
            <w:right w:val="none" w:sz="0" w:space="0" w:color="auto"/>
          </w:divBdr>
        </w:div>
        <w:div w:id="1770275892">
          <w:marLeft w:val="0"/>
          <w:marRight w:val="0"/>
          <w:marTop w:val="0"/>
          <w:marBottom w:val="0"/>
          <w:divBdr>
            <w:top w:val="none" w:sz="0" w:space="0" w:color="auto"/>
            <w:left w:val="none" w:sz="0" w:space="0" w:color="auto"/>
            <w:bottom w:val="none" w:sz="0" w:space="0" w:color="auto"/>
            <w:right w:val="none" w:sz="0" w:space="0" w:color="auto"/>
          </w:divBdr>
        </w:div>
        <w:div w:id="490412965">
          <w:marLeft w:val="0"/>
          <w:marRight w:val="0"/>
          <w:marTop w:val="0"/>
          <w:marBottom w:val="0"/>
          <w:divBdr>
            <w:top w:val="none" w:sz="0" w:space="0" w:color="auto"/>
            <w:left w:val="none" w:sz="0" w:space="0" w:color="auto"/>
            <w:bottom w:val="none" w:sz="0" w:space="0" w:color="auto"/>
            <w:right w:val="none" w:sz="0" w:space="0" w:color="auto"/>
          </w:divBdr>
        </w:div>
        <w:div w:id="605696211">
          <w:marLeft w:val="0"/>
          <w:marRight w:val="0"/>
          <w:marTop w:val="0"/>
          <w:marBottom w:val="0"/>
          <w:divBdr>
            <w:top w:val="none" w:sz="0" w:space="0" w:color="auto"/>
            <w:left w:val="none" w:sz="0" w:space="0" w:color="auto"/>
            <w:bottom w:val="none" w:sz="0" w:space="0" w:color="auto"/>
            <w:right w:val="none" w:sz="0" w:space="0" w:color="auto"/>
          </w:divBdr>
        </w:div>
        <w:div w:id="625935613">
          <w:marLeft w:val="0"/>
          <w:marRight w:val="0"/>
          <w:marTop w:val="0"/>
          <w:marBottom w:val="0"/>
          <w:divBdr>
            <w:top w:val="none" w:sz="0" w:space="0" w:color="auto"/>
            <w:left w:val="none" w:sz="0" w:space="0" w:color="auto"/>
            <w:bottom w:val="none" w:sz="0" w:space="0" w:color="auto"/>
            <w:right w:val="none" w:sz="0" w:space="0" w:color="auto"/>
          </w:divBdr>
        </w:div>
        <w:div w:id="1149982218">
          <w:marLeft w:val="0"/>
          <w:marRight w:val="0"/>
          <w:marTop w:val="0"/>
          <w:marBottom w:val="0"/>
          <w:divBdr>
            <w:top w:val="none" w:sz="0" w:space="0" w:color="auto"/>
            <w:left w:val="none" w:sz="0" w:space="0" w:color="auto"/>
            <w:bottom w:val="none" w:sz="0" w:space="0" w:color="auto"/>
            <w:right w:val="none" w:sz="0" w:space="0" w:color="auto"/>
          </w:divBdr>
        </w:div>
        <w:div w:id="1367750741">
          <w:marLeft w:val="0"/>
          <w:marRight w:val="0"/>
          <w:marTop w:val="0"/>
          <w:marBottom w:val="0"/>
          <w:divBdr>
            <w:top w:val="none" w:sz="0" w:space="0" w:color="auto"/>
            <w:left w:val="none" w:sz="0" w:space="0" w:color="auto"/>
            <w:bottom w:val="none" w:sz="0" w:space="0" w:color="auto"/>
            <w:right w:val="none" w:sz="0" w:space="0" w:color="auto"/>
          </w:divBdr>
        </w:div>
        <w:div w:id="640309138">
          <w:marLeft w:val="0"/>
          <w:marRight w:val="0"/>
          <w:marTop w:val="0"/>
          <w:marBottom w:val="0"/>
          <w:divBdr>
            <w:top w:val="none" w:sz="0" w:space="0" w:color="auto"/>
            <w:left w:val="none" w:sz="0" w:space="0" w:color="auto"/>
            <w:bottom w:val="none" w:sz="0" w:space="0" w:color="auto"/>
            <w:right w:val="none" w:sz="0" w:space="0" w:color="auto"/>
          </w:divBdr>
        </w:div>
        <w:div w:id="768038788">
          <w:marLeft w:val="0"/>
          <w:marRight w:val="0"/>
          <w:marTop w:val="0"/>
          <w:marBottom w:val="0"/>
          <w:divBdr>
            <w:top w:val="none" w:sz="0" w:space="0" w:color="auto"/>
            <w:left w:val="none" w:sz="0" w:space="0" w:color="auto"/>
            <w:bottom w:val="none" w:sz="0" w:space="0" w:color="auto"/>
            <w:right w:val="none" w:sz="0" w:space="0" w:color="auto"/>
          </w:divBdr>
        </w:div>
        <w:div w:id="1686789953">
          <w:marLeft w:val="0"/>
          <w:marRight w:val="0"/>
          <w:marTop w:val="0"/>
          <w:marBottom w:val="0"/>
          <w:divBdr>
            <w:top w:val="none" w:sz="0" w:space="0" w:color="auto"/>
            <w:left w:val="none" w:sz="0" w:space="0" w:color="auto"/>
            <w:bottom w:val="none" w:sz="0" w:space="0" w:color="auto"/>
            <w:right w:val="none" w:sz="0" w:space="0" w:color="auto"/>
          </w:divBdr>
        </w:div>
        <w:div w:id="1819687567">
          <w:marLeft w:val="0"/>
          <w:marRight w:val="0"/>
          <w:marTop w:val="0"/>
          <w:marBottom w:val="0"/>
          <w:divBdr>
            <w:top w:val="none" w:sz="0" w:space="0" w:color="auto"/>
            <w:left w:val="none" w:sz="0" w:space="0" w:color="auto"/>
            <w:bottom w:val="none" w:sz="0" w:space="0" w:color="auto"/>
            <w:right w:val="none" w:sz="0" w:space="0" w:color="auto"/>
          </w:divBdr>
        </w:div>
        <w:div w:id="510682220">
          <w:marLeft w:val="0"/>
          <w:marRight w:val="0"/>
          <w:marTop w:val="0"/>
          <w:marBottom w:val="0"/>
          <w:divBdr>
            <w:top w:val="none" w:sz="0" w:space="0" w:color="auto"/>
            <w:left w:val="none" w:sz="0" w:space="0" w:color="auto"/>
            <w:bottom w:val="none" w:sz="0" w:space="0" w:color="auto"/>
            <w:right w:val="none" w:sz="0" w:space="0" w:color="auto"/>
          </w:divBdr>
        </w:div>
        <w:div w:id="1731225608">
          <w:marLeft w:val="0"/>
          <w:marRight w:val="0"/>
          <w:marTop w:val="0"/>
          <w:marBottom w:val="0"/>
          <w:divBdr>
            <w:top w:val="none" w:sz="0" w:space="0" w:color="auto"/>
            <w:left w:val="none" w:sz="0" w:space="0" w:color="auto"/>
            <w:bottom w:val="none" w:sz="0" w:space="0" w:color="auto"/>
            <w:right w:val="none" w:sz="0" w:space="0" w:color="auto"/>
          </w:divBdr>
        </w:div>
        <w:div w:id="1843809801">
          <w:marLeft w:val="0"/>
          <w:marRight w:val="0"/>
          <w:marTop w:val="0"/>
          <w:marBottom w:val="0"/>
          <w:divBdr>
            <w:top w:val="none" w:sz="0" w:space="0" w:color="auto"/>
            <w:left w:val="none" w:sz="0" w:space="0" w:color="auto"/>
            <w:bottom w:val="none" w:sz="0" w:space="0" w:color="auto"/>
            <w:right w:val="none" w:sz="0" w:space="0" w:color="auto"/>
          </w:divBdr>
        </w:div>
        <w:div w:id="997460057">
          <w:marLeft w:val="0"/>
          <w:marRight w:val="0"/>
          <w:marTop w:val="0"/>
          <w:marBottom w:val="0"/>
          <w:divBdr>
            <w:top w:val="none" w:sz="0" w:space="0" w:color="auto"/>
            <w:left w:val="none" w:sz="0" w:space="0" w:color="auto"/>
            <w:bottom w:val="none" w:sz="0" w:space="0" w:color="auto"/>
            <w:right w:val="none" w:sz="0" w:space="0" w:color="auto"/>
          </w:divBdr>
        </w:div>
        <w:div w:id="1489437614">
          <w:marLeft w:val="0"/>
          <w:marRight w:val="0"/>
          <w:marTop w:val="0"/>
          <w:marBottom w:val="0"/>
          <w:divBdr>
            <w:top w:val="none" w:sz="0" w:space="0" w:color="auto"/>
            <w:left w:val="none" w:sz="0" w:space="0" w:color="auto"/>
            <w:bottom w:val="none" w:sz="0" w:space="0" w:color="auto"/>
            <w:right w:val="none" w:sz="0" w:space="0" w:color="auto"/>
          </w:divBdr>
        </w:div>
        <w:div w:id="1179544986">
          <w:marLeft w:val="0"/>
          <w:marRight w:val="0"/>
          <w:marTop w:val="0"/>
          <w:marBottom w:val="0"/>
          <w:divBdr>
            <w:top w:val="none" w:sz="0" w:space="0" w:color="auto"/>
            <w:left w:val="none" w:sz="0" w:space="0" w:color="auto"/>
            <w:bottom w:val="none" w:sz="0" w:space="0" w:color="auto"/>
            <w:right w:val="none" w:sz="0" w:space="0" w:color="auto"/>
          </w:divBdr>
        </w:div>
        <w:div w:id="1480031316">
          <w:marLeft w:val="0"/>
          <w:marRight w:val="0"/>
          <w:marTop w:val="0"/>
          <w:marBottom w:val="0"/>
          <w:divBdr>
            <w:top w:val="none" w:sz="0" w:space="0" w:color="auto"/>
            <w:left w:val="none" w:sz="0" w:space="0" w:color="auto"/>
            <w:bottom w:val="none" w:sz="0" w:space="0" w:color="auto"/>
            <w:right w:val="none" w:sz="0" w:space="0" w:color="auto"/>
          </w:divBdr>
        </w:div>
        <w:div w:id="1519273773">
          <w:marLeft w:val="0"/>
          <w:marRight w:val="0"/>
          <w:marTop w:val="0"/>
          <w:marBottom w:val="0"/>
          <w:divBdr>
            <w:top w:val="none" w:sz="0" w:space="0" w:color="auto"/>
            <w:left w:val="none" w:sz="0" w:space="0" w:color="auto"/>
            <w:bottom w:val="none" w:sz="0" w:space="0" w:color="auto"/>
            <w:right w:val="none" w:sz="0" w:space="0" w:color="auto"/>
          </w:divBdr>
        </w:div>
        <w:div w:id="863131994">
          <w:marLeft w:val="0"/>
          <w:marRight w:val="0"/>
          <w:marTop w:val="0"/>
          <w:marBottom w:val="0"/>
          <w:divBdr>
            <w:top w:val="none" w:sz="0" w:space="0" w:color="auto"/>
            <w:left w:val="none" w:sz="0" w:space="0" w:color="auto"/>
            <w:bottom w:val="none" w:sz="0" w:space="0" w:color="auto"/>
            <w:right w:val="none" w:sz="0" w:space="0" w:color="auto"/>
          </w:divBdr>
        </w:div>
        <w:div w:id="33696821">
          <w:marLeft w:val="0"/>
          <w:marRight w:val="0"/>
          <w:marTop w:val="0"/>
          <w:marBottom w:val="0"/>
          <w:divBdr>
            <w:top w:val="none" w:sz="0" w:space="0" w:color="auto"/>
            <w:left w:val="none" w:sz="0" w:space="0" w:color="auto"/>
            <w:bottom w:val="none" w:sz="0" w:space="0" w:color="auto"/>
            <w:right w:val="none" w:sz="0" w:space="0" w:color="auto"/>
          </w:divBdr>
        </w:div>
        <w:div w:id="333075952">
          <w:marLeft w:val="0"/>
          <w:marRight w:val="0"/>
          <w:marTop w:val="0"/>
          <w:marBottom w:val="0"/>
          <w:divBdr>
            <w:top w:val="none" w:sz="0" w:space="0" w:color="auto"/>
            <w:left w:val="none" w:sz="0" w:space="0" w:color="auto"/>
            <w:bottom w:val="none" w:sz="0" w:space="0" w:color="auto"/>
            <w:right w:val="none" w:sz="0" w:space="0" w:color="auto"/>
          </w:divBdr>
        </w:div>
        <w:div w:id="2145610939">
          <w:marLeft w:val="0"/>
          <w:marRight w:val="0"/>
          <w:marTop w:val="0"/>
          <w:marBottom w:val="0"/>
          <w:divBdr>
            <w:top w:val="none" w:sz="0" w:space="0" w:color="auto"/>
            <w:left w:val="none" w:sz="0" w:space="0" w:color="auto"/>
            <w:bottom w:val="none" w:sz="0" w:space="0" w:color="auto"/>
            <w:right w:val="none" w:sz="0" w:space="0" w:color="auto"/>
          </w:divBdr>
        </w:div>
        <w:div w:id="1763144969">
          <w:marLeft w:val="0"/>
          <w:marRight w:val="0"/>
          <w:marTop w:val="0"/>
          <w:marBottom w:val="0"/>
          <w:divBdr>
            <w:top w:val="none" w:sz="0" w:space="0" w:color="auto"/>
            <w:left w:val="none" w:sz="0" w:space="0" w:color="auto"/>
            <w:bottom w:val="none" w:sz="0" w:space="0" w:color="auto"/>
            <w:right w:val="none" w:sz="0" w:space="0" w:color="auto"/>
          </w:divBdr>
        </w:div>
        <w:div w:id="519901962">
          <w:marLeft w:val="0"/>
          <w:marRight w:val="0"/>
          <w:marTop w:val="0"/>
          <w:marBottom w:val="0"/>
          <w:divBdr>
            <w:top w:val="none" w:sz="0" w:space="0" w:color="auto"/>
            <w:left w:val="none" w:sz="0" w:space="0" w:color="auto"/>
            <w:bottom w:val="none" w:sz="0" w:space="0" w:color="auto"/>
            <w:right w:val="none" w:sz="0" w:space="0" w:color="auto"/>
          </w:divBdr>
        </w:div>
        <w:div w:id="1648780960">
          <w:marLeft w:val="0"/>
          <w:marRight w:val="0"/>
          <w:marTop w:val="0"/>
          <w:marBottom w:val="0"/>
          <w:divBdr>
            <w:top w:val="none" w:sz="0" w:space="0" w:color="auto"/>
            <w:left w:val="none" w:sz="0" w:space="0" w:color="auto"/>
            <w:bottom w:val="none" w:sz="0" w:space="0" w:color="auto"/>
            <w:right w:val="none" w:sz="0" w:space="0" w:color="auto"/>
          </w:divBdr>
        </w:div>
        <w:div w:id="597181868">
          <w:marLeft w:val="0"/>
          <w:marRight w:val="0"/>
          <w:marTop w:val="0"/>
          <w:marBottom w:val="0"/>
          <w:divBdr>
            <w:top w:val="none" w:sz="0" w:space="0" w:color="auto"/>
            <w:left w:val="none" w:sz="0" w:space="0" w:color="auto"/>
            <w:bottom w:val="none" w:sz="0" w:space="0" w:color="auto"/>
            <w:right w:val="none" w:sz="0" w:space="0" w:color="auto"/>
          </w:divBdr>
        </w:div>
        <w:div w:id="1598097161">
          <w:marLeft w:val="0"/>
          <w:marRight w:val="0"/>
          <w:marTop w:val="0"/>
          <w:marBottom w:val="0"/>
          <w:divBdr>
            <w:top w:val="none" w:sz="0" w:space="0" w:color="auto"/>
            <w:left w:val="none" w:sz="0" w:space="0" w:color="auto"/>
            <w:bottom w:val="none" w:sz="0" w:space="0" w:color="auto"/>
            <w:right w:val="none" w:sz="0" w:space="0" w:color="auto"/>
          </w:divBdr>
        </w:div>
        <w:div w:id="1044673050">
          <w:marLeft w:val="0"/>
          <w:marRight w:val="0"/>
          <w:marTop w:val="0"/>
          <w:marBottom w:val="0"/>
          <w:divBdr>
            <w:top w:val="none" w:sz="0" w:space="0" w:color="auto"/>
            <w:left w:val="none" w:sz="0" w:space="0" w:color="auto"/>
            <w:bottom w:val="none" w:sz="0" w:space="0" w:color="auto"/>
            <w:right w:val="none" w:sz="0" w:space="0" w:color="auto"/>
          </w:divBdr>
        </w:div>
        <w:div w:id="597711452">
          <w:marLeft w:val="0"/>
          <w:marRight w:val="0"/>
          <w:marTop w:val="0"/>
          <w:marBottom w:val="0"/>
          <w:divBdr>
            <w:top w:val="none" w:sz="0" w:space="0" w:color="auto"/>
            <w:left w:val="none" w:sz="0" w:space="0" w:color="auto"/>
            <w:bottom w:val="none" w:sz="0" w:space="0" w:color="auto"/>
            <w:right w:val="none" w:sz="0" w:space="0" w:color="auto"/>
          </w:divBdr>
        </w:div>
        <w:div w:id="2140605259">
          <w:marLeft w:val="0"/>
          <w:marRight w:val="0"/>
          <w:marTop w:val="0"/>
          <w:marBottom w:val="0"/>
          <w:divBdr>
            <w:top w:val="none" w:sz="0" w:space="0" w:color="auto"/>
            <w:left w:val="none" w:sz="0" w:space="0" w:color="auto"/>
            <w:bottom w:val="none" w:sz="0" w:space="0" w:color="auto"/>
            <w:right w:val="none" w:sz="0" w:space="0" w:color="auto"/>
          </w:divBdr>
        </w:div>
        <w:div w:id="1206062807">
          <w:marLeft w:val="0"/>
          <w:marRight w:val="0"/>
          <w:marTop w:val="0"/>
          <w:marBottom w:val="0"/>
          <w:divBdr>
            <w:top w:val="none" w:sz="0" w:space="0" w:color="auto"/>
            <w:left w:val="none" w:sz="0" w:space="0" w:color="auto"/>
            <w:bottom w:val="none" w:sz="0" w:space="0" w:color="auto"/>
            <w:right w:val="none" w:sz="0" w:space="0" w:color="auto"/>
          </w:divBdr>
        </w:div>
        <w:div w:id="1783570451">
          <w:marLeft w:val="0"/>
          <w:marRight w:val="0"/>
          <w:marTop w:val="0"/>
          <w:marBottom w:val="0"/>
          <w:divBdr>
            <w:top w:val="none" w:sz="0" w:space="0" w:color="auto"/>
            <w:left w:val="none" w:sz="0" w:space="0" w:color="auto"/>
            <w:bottom w:val="none" w:sz="0" w:space="0" w:color="auto"/>
            <w:right w:val="none" w:sz="0" w:space="0" w:color="auto"/>
          </w:divBdr>
        </w:div>
        <w:div w:id="463471068">
          <w:marLeft w:val="0"/>
          <w:marRight w:val="0"/>
          <w:marTop w:val="0"/>
          <w:marBottom w:val="0"/>
          <w:divBdr>
            <w:top w:val="none" w:sz="0" w:space="0" w:color="auto"/>
            <w:left w:val="none" w:sz="0" w:space="0" w:color="auto"/>
            <w:bottom w:val="none" w:sz="0" w:space="0" w:color="auto"/>
            <w:right w:val="none" w:sz="0" w:space="0" w:color="auto"/>
          </w:divBdr>
        </w:div>
        <w:div w:id="1828740014">
          <w:marLeft w:val="0"/>
          <w:marRight w:val="0"/>
          <w:marTop w:val="0"/>
          <w:marBottom w:val="0"/>
          <w:divBdr>
            <w:top w:val="none" w:sz="0" w:space="0" w:color="auto"/>
            <w:left w:val="none" w:sz="0" w:space="0" w:color="auto"/>
            <w:bottom w:val="none" w:sz="0" w:space="0" w:color="auto"/>
            <w:right w:val="none" w:sz="0" w:space="0" w:color="auto"/>
          </w:divBdr>
        </w:div>
        <w:div w:id="1389649715">
          <w:marLeft w:val="0"/>
          <w:marRight w:val="0"/>
          <w:marTop w:val="0"/>
          <w:marBottom w:val="0"/>
          <w:divBdr>
            <w:top w:val="none" w:sz="0" w:space="0" w:color="auto"/>
            <w:left w:val="none" w:sz="0" w:space="0" w:color="auto"/>
            <w:bottom w:val="none" w:sz="0" w:space="0" w:color="auto"/>
            <w:right w:val="none" w:sz="0" w:space="0" w:color="auto"/>
          </w:divBdr>
        </w:div>
        <w:div w:id="1440175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595F0575B54970BC775505E7B4D36A"/>
        <w:category>
          <w:name w:val="Général"/>
          <w:gallery w:val="placeholder"/>
        </w:category>
        <w:types>
          <w:type w:val="bbPlcHdr"/>
        </w:types>
        <w:behaviors>
          <w:behavior w:val="content"/>
        </w:behaviors>
        <w:guid w:val="{1372FA8E-7A6E-443B-9D20-B2F7FDC001CF}"/>
      </w:docPartPr>
      <w:docPartBody>
        <w:p w:rsidR="0055326F" w:rsidRDefault="009A6B65" w:rsidP="009A6B65">
          <w:pPr>
            <w:pStyle w:val="77595F0575B54970BC775505E7B4D36A"/>
          </w:pPr>
          <w:r>
            <w:rPr>
              <w:color w:val="2E74B5" w:themeColor="accent1" w:themeShade="BF"/>
              <w:sz w:val="24"/>
              <w:szCs w:val="24"/>
            </w:rPr>
            <w:t>[Nom de la société]</w:t>
          </w:r>
        </w:p>
      </w:docPartBody>
    </w:docPart>
    <w:docPart>
      <w:docPartPr>
        <w:name w:val="3851A927C94C4CC49B4D90DA390B6EDC"/>
        <w:category>
          <w:name w:val="Général"/>
          <w:gallery w:val="placeholder"/>
        </w:category>
        <w:types>
          <w:type w:val="bbPlcHdr"/>
        </w:types>
        <w:behaviors>
          <w:behavior w:val="content"/>
        </w:behaviors>
        <w:guid w:val="{E185D6BE-F050-4038-9BE1-53CCBD9EA549}"/>
      </w:docPartPr>
      <w:docPartBody>
        <w:p w:rsidR="0055326F" w:rsidRDefault="009A6B65" w:rsidP="009A6B65">
          <w:pPr>
            <w:pStyle w:val="3851A927C94C4CC49B4D90DA390B6EDC"/>
          </w:pPr>
          <w:r>
            <w:rPr>
              <w:rFonts w:asciiTheme="majorHAnsi" w:eastAsiaTheme="majorEastAsia" w:hAnsiTheme="majorHAnsi" w:cstheme="majorBidi"/>
              <w:color w:val="5B9BD5" w:themeColor="accent1"/>
              <w:sz w:val="88"/>
              <w:szCs w:val="88"/>
            </w:rPr>
            <w:t>[Titre du document]</w:t>
          </w:r>
        </w:p>
      </w:docPartBody>
    </w:docPart>
    <w:docPart>
      <w:docPartPr>
        <w:name w:val="9AE97B1C7AD441ABA1250F618148EFC3"/>
        <w:category>
          <w:name w:val="Général"/>
          <w:gallery w:val="placeholder"/>
        </w:category>
        <w:types>
          <w:type w:val="bbPlcHdr"/>
        </w:types>
        <w:behaviors>
          <w:behavior w:val="content"/>
        </w:behaviors>
        <w:guid w:val="{6659A1BD-20AD-42DF-9319-FE240BDED247}"/>
      </w:docPartPr>
      <w:docPartBody>
        <w:p w:rsidR="0055326F" w:rsidRDefault="009A6B65" w:rsidP="009A6B65">
          <w:pPr>
            <w:pStyle w:val="9AE97B1C7AD441ABA1250F618148EFC3"/>
          </w:pPr>
          <w:r>
            <w:rPr>
              <w:color w:val="2E74B5" w:themeColor="accent1" w:themeShade="BF"/>
              <w:sz w:val="24"/>
              <w:szCs w:val="24"/>
            </w:rPr>
            <w:t>[Sous-titre du document]</w:t>
          </w:r>
        </w:p>
      </w:docPartBody>
    </w:docPart>
    <w:docPart>
      <w:docPartPr>
        <w:name w:val="8DAAD39C948748ADA044369F1FF831CA"/>
        <w:category>
          <w:name w:val="Général"/>
          <w:gallery w:val="placeholder"/>
        </w:category>
        <w:types>
          <w:type w:val="bbPlcHdr"/>
        </w:types>
        <w:behaviors>
          <w:behavior w:val="content"/>
        </w:behaviors>
        <w:guid w:val="{1AE27FAF-2D4C-4D30-AB6C-8BCABF590AB3}"/>
      </w:docPartPr>
      <w:docPartBody>
        <w:p w:rsidR="0055326F" w:rsidRDefault="009A6B65" w:rsidP="009A6B65">
          <w:pPr>
            <w:pStyle w:val="8DAAD39C948748ADA044369F1FF831CA"/>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B65"/>
    <w:rsid w:val="0055326F"/>
    <w:rsid w:val="009A6B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7595F0575B54970BC775505E7B4D36A">
    <w:name w:val="77595F0575B54970BC775505E7B4D36A"/>
    <w:rsid w:val="009A6B65"/>
  </w:style>
  <w:style w:type="paragraph" w:customStyle="1" w:styleId="3851A927C94C4CC49B4D90DA390B6EDC">
    <w:name w:val="3851A927C94C4CC49B4D90DA390B6EDC"/>
    <w:rsid w:val="009A6B65"/>
  </w:style>
  <w:style w:type="paragraph" w:customStyle="1" w:styleId="9AE97B1C7AD441ABA1250F618148EFC3">
    <w:name w:val="9AE97B1C7AD441ABA1250F618148EFC3"/>
    <w:rsid w:val="009A6B65"/>
  </w:style>
  <w:style w:type="paragraph" w:customStyle="1" w:styleId="D1E75217F60841AEB241BF1CC5FE8EEC">
    <w:name w:val="D1E75217F60841AEB241BF1CC5FE8EEC"/>
    <w:rsid w:val="009A6B65"/>
  </w:style>
  <w:style w:type="paragraph" w:customStyle="1" w:styleId="8DAAD39C948748ADA044369F1FF831CA">
    <w:name w:val="8DAAD39C948748ADA044369F1FF831CA"/>
    <w:rsid w:val="009A6B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2971</Words>
  <Characters>16346</Characters>
  <Application>Microsoft Office Word</Application>
  <DocSecurity>4</DocSecurity>
  <Lines>136</Lines>
  <Paragraphs>38</Paragraphs>
  <ScaleCrop>false</ScaleCrop>
  <HeadingPairs>
    <vt:vector size="2" baseType="variant">
      <vt:variant>
        <vt:lpstr>Titre</vt:lpstr>
      </vt:variant>
      <vt:variant>
        <vt:i4>1</vt:i4>
      </vt:variant>
    </vt:vector>
  </HeadingPairs>
  <TitlesOfParts>
    <vt:vector size="1" baseType="lpstr">
      <vt:lpstr>Cahier des charges AMO habitat participatif</vt:lpstr>
    </vt:vector>
  </TitlesOfParts>
  <Company>Nantes Métropole Aménagement</Company>
  <LinksUpToDate>false</LinksUpToDate>
  <CharactersWithSpaces>19279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 AMO habitat participatif</dc:title>
  <dc:subject>Vallon des Garettes – Bottière Chênaie Lot Ecobut – Erdre Porterie VL10</dc:subject>
  <dc:creator>Guillaume DEPRE</dc:creator>
  <cp:keywords/>
  <dc:description/>
  <cp:lastModifiedBy>Flore Hivert</cp:lastModifiedBy>
  <cp:revision>2</cp:revision>
  <cp:lastPrinted>2017-03-17T10:26:00Z</cp:lastPrinted>
  <dcterms:created xsi:type="dcterms:W3CDTF">2017-03-17T13:15:00Z</dcterms:created>
  <dcterms:modified xsi:type="dcterms:W3CDTF">2017-03-17T13:15:00Z</dcterms:modified>
</cp:coreProperties>
</file>